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9FF" w:rsidRPr="00F921FD" w:rsidRDefault="004C7AEC" w:rsidP="004C7AEC">
      <w:pPr>
        <w:spacing w:after="240" w:line="276" w:lineRule="auto"/>
        <w:ind w:left="567"/>
        <w:jc w:val="center"/>
        <w:rPr>
          <w:rFonts w:ascii="Times New Roman" w:hAnsi="Times New Roman" w:cs="Times New Roman"/>
          <w:b/>
          <w:sz w:val="24"/>
          <w:szCs w:val="24"/>
        </w:rPr>
      </w:pPr>
      <w:r w:rsidRPr="00F921FD">
        <w:rPr>
          <w:rFonts w:ascii="Times New Roman" w:hAnsi="Times New Roman" w:cs="Times New Roman"/>
          <w:b/>
          <w:sz w:val="24"/>
          <w:szCs w:val="24"/>
          <w:highlight w:val="yellow"/>
        </w:rPr>
        <w:t>DECRETO N° [...].</w:t>
      </w:r>
    </w:p>
    <w:p w:rsidR="00CF29FF" w:rsidRPr="00F921FD" w:rsidRDefault="004A459D" w:rsidP="004C7AEC">
      <w:pPr>
        <w:spacing w:after="240" w:line="276" w:lineRule="auto"/>
        <w:ind w:left="4536"/>
        <w:jc w:val="both"/>
        <w:rPr>
          <w:rFonts w:ascii="Times New Roman" w:hAnsi="Times New Roman" w:cs="Times New Roman"/>
          <w:sz w:val="24"/>
          <w:szCs w:val="24"/>
        </w:rPr>
      </w:pPr>
      <w:r>
        <w:rPr>
          <w:rFonts w:ascii="Times New Roman" w:hAnsi="Times New Roman" w:cs="Times New Roman"/>
          <w:sz w:val="24"/>
          <w:szCs w:val="24"/>
        </w:rPr>
        <w:t>REGULAMENTA A LEI Nº</w:t>
      </w:r>
      <w:r w:rsidR="004C7AEC" w:rsidRPr="00F921FD">
        <w:rPr>
          <w:rFonts w:ascii="Times New Roman" w:hAnsi="Times New Roman" w:cs="Times New Roman"/>
          <w:sz w:val="24"/>
          <w:szCs w:val="24"/>
        </w:rPr>
        <w:t xml:space="preserve"> 14.133, DE 1ᵉ DE ABRIL DE 2021, QUE DISPÕE SOBRE LICITAÇÕES E CONTRATOS ADMINISTRATIVOS, NO ÂMBITO DO MUNICÍPIO DE </w:t>
      </w:r>
      <w:r w:rsidR="004C7AEC" w:rsidRPr="00F921FD">
        <w:rPr>
          <w:rFonts w:ascii="Times New Roman" w:hAnsi="Times New Roman" w:cs="Times New Roman"/>
          <w:sz w:val="24"/>
          <w:szCs w:val="24"/>
          <w:highlight w:val="yellow"/>
        </w:rPr>
        <w:t>[...]</w:t>
      </w:r>
      <w:r w:rsidR="004C7AEC" w:rsidRPr="00F921FD">
        <w:rPr>
          <w:rFonts w:ascii="Times New Roman" w:hAnsi="Times New Roman" w:cs="Times New Roman"/>
          <w:sz w:val="24"/>
          <w:szCs w:val="24"/>
        </w:rPr>
        <w:t xml:space="preserve"> /SP.</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b/>
          <w:sz w:val="24"/>
          <w:szCs w:val="24"/>
          <w:highlight w:val="yellow"/>
        </w:rPr>
        <w:t>[...]</w:t>
      </w:r>
      <w:r w:rsidRPr="00F921FD">
        <w:rPr>
          <w:rFonts w:ascii="Times New Roman" w:hAnsi="Times New Roman" w:cs="Times New Roman"/>
          <w:sz w:val="24"/>
          <w:szCs w:val="24"/>
        </w:rPr>
        <w:t xml:space="preserve">, Prefeito do Município </w:t>
      </w:r>
      <w:r w:rsidRPr="00F921FD">
        <w:rPr>
          <w:rFonts w:ascii="Times New Roman" w:hAnsi="Times New Roman" w:cs="Times New Roman"/>
          <w:b/>
          <w:sz w:val="24"/>
          <w:szCs w:val="24"/>
          <w:highlight w:val="yellow"/>
        </w:rPr>
        <w:t>[...]</w:t>
      </w:r>
      <w:r w:rsidRPr="00F921FD">
        <w:rPr>
          <w:rFonts w:ascii="Times New Roman" w:hAnsi="Times New Roman" w:cs="Times New Roman"/>
          <w:sz w:val="24"/>
          <w:szCs w:val="24"/>
        </w:rPr>
        <w:t>, no uso de suas atribuições que the são conferidas por Lei, DECRETA:</w:t>
      </w:r>
    </w:p>
    <w:p w:rsidR="00CF29FF" w:rsidRPr="00F921FD" w:rsidRDefault="004C7AEC" w:rsidP="004C7AEC">
      <w:pPr>
        <w:spacing w:after="240" w:line="276" w:lineRule="auto"/>
        <w:ind w:left="567"/>
        <w:jc w:val="center"/>
        <w:rPr>
          <w:rFonts w:ascii="Times New Roman" w:hAnsi="Times New Roman" w:cs="Times New Roman"/>
          <w:b/>
          <w:sz w:val="24"/>
          <w:szCs w:val="24"/>
        </w:rPr>
      </w:pPr>
      <w:r w:rsidRPr="00F921FD">
        <w:rPr>
          <w:rFonts w:ascii="Times New Roman" w:hAnsi="Times New Roman" w:cs="Times New Roman"/>
          <w:b/>
          <w:sz w:val="24"/>
          <w:szCs w:val="24"/>
        </w:rPr>
        <w:t>DISPOSIÇÖES GERAIS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1º Este Decreto regulamenta a aplicaşão da Lei Nacional n° 14.133, de 1ᵉ de abril de 2021, que dispõe sobre Licitações e Contratos Administrativos, no ámbito do Poder Executivo do Município de </w:t>
      </w:r>
      <w:r w:rsidRPr="00F921FD">
        <w:rPr>
          <w:rFonts w:ascii="Times New Roman" w:hAnsi="Times New Roman" w:cs="Times New Roman"/>
          <w:sz w:val="24"/>
          <w:szCs w:val="24"/>
          <w:highlight w:val="yellow"/>
        </w:rPr>
        <w:t>[...]</w:t>
      </w:r>
      <w:r w:rsidRPr="00F921FD">
        <w:rPr>
          <w:rFonts w:ascii="Times New Roman" w:hAnsi="Times New Roman" w:cs="Times New Roman"/>
          <w:sz w:val="24"/>
          <w:szCs w:val="24"/>
        </w:rPr>
        <w:t>.</w:t>
      </w:r>
    </w:p>
    <w:p w:rsidR="00CF29FF" w:rsidRPr="00F921FD" w:rsidRDefault="0070050B"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w:t>
      </w:r>
      <w:r w:rsidR="00F921FD" w:rsidRPr="00F921FD">
        <w:rPr>
          <w:rFonts w:ascii="Times New Roman" w:hAnsi="Times New Roman" w:cs="Times New Roman"/>
          <w:sz w:val="24"/>
          <w:szCs w:val="24"/>
        </w:rPr>
        <w:t>go 2º</w:t>
      </w:r>
      <w:r w:rsidR="004C7AEC" w:rsidRPr="00F921FD">
        <w:rPr>
          <w:rFonts w:ascii="Times New Roman" w:hAnsi="Times New Roman" w:cs="Times New Roman"/>
          <w:sz w:val="24"/>
          <w:szCs w:val="24"/>
        </w:rPr>
        <w:t xml:space="preserve"> O disposto neste Decreto abrange todos os õrgãos da administração direta do Poder Executivo do Município de </w:t>
      </w:r>
      <w:r w:rsidR="004C7AEC" w:rsidRPr="00F921FD">
        <w:rPr>
          <w:rFonts w:ascii="Times New Roman" w:hAnsi="Times New Roman" w:cs="Times New Roman"/>
          <w:sz w:val="24"/>
          <w:szCs w:val="24"/>
          <w:highlight w:val="yellow"/>
        </w:rPr>
        <w:t>[...]</w:t>
      </w:r>
      <w:r w:rsidR="004C7AEC" w:rsidRPr="00F921FD">
        <w:rPr>
          <w:rFonts w:ascii="Times New Roman" w:hAnsi="Times New Roman" w:cs="Times New Roman"/>
          <w:sz w:val="24"/>
          <w:szCs w:val="24"/>
        </w:rPr>
        <w:t>, alcançando, quando existentes as autarquias, fundações, fundos especiais e as demais entidades œntroladas direta ou indiretamente pelo poder executivo municipal.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3º Na aplicaçăo deste Decreto será observado os princípios da legalidade, da impessoalidade, da moralidade, da publicidade, da eficiência, do interesse público, da probidade administrativa, da igualdade, do planejamento, da transparéncia, da eficàcia, da segregação de funções, da motivação, da vinculação ao edital, do julgamento objetivo, da segurança jurídica, da razoabilidade, da competitividade, da proporcionalidade, da celeridade, da economìcìdade e do desenvolvimento nacional sustentável, assim como as disposições do Decreto-Lei n° 4.657, de 4 de setembro de 1942 (Lei de lntroduçăo às Normas do Direito Brasileiro).</w:t>
      </w:r>
    </w:p>
    <w:p w:rsidR="00CF29FF" w:rsidRPr="00F921FD" w:rsidRDefault="004C7AEC" w:rsidP="004C7AEC">
      <w:pPr>
        <w:spacing w:after="240" w:line="276" w:lineRule="auto"/>
        <w:ind w:left="567"/>
        <w:jc w:val="center"/>
        <w:rPr>
          <w:rFonts w:ascii="Times New Roman" w:hAnsi="Times New Roman" w:cs="Times New Roman"/>
          <w:b/>
          <w:sz w:val="24"/>
          <w:szCs w:val="24"/>
        </w:rPr>
      </w:pPr>
      <w:r w:rsidRPr="00F921FD">
        <w:rPr>
          <w:rFonts w:ascii="Times New Roman" w:hAnsi="Times New Roman" w:cs="Times New Roman"/>
          <w:b/>
          <w:sz w:val="24"/>
          <w:szCs w:val="24"/>
        </w:rPr>
        <w:t>DOS AGENTES QUE ATUAM NO PROCESSO DE CONTRATAÇÃO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4° Ao Agente de Contratação, ou, conforme o caso, à Comissão de Contratação, quando lei assim exigir, incumbe à condução da fase externa do processo licitatôńo. incluindo  o recebimento e o julgamento das propostas, a </w:t>
      </w:r>
      <w:r w:rsidR="00F921FD" w:rsidRPr="00F921FD">
        <w:rPr>
          <w:rFonts w:ascii="Times New Roman" w:hAnsi="Times New Roman" w:cs="Times New Roman"/>
          <w:sz w:val="24"/>
          <w:szCs w:val="24"/>
        </w:rPr>
        <w:t>negociaç</w:t>
      </w:r>
      <w:r w:rsidRPr="00F921FD">
        <w:rPr>
          <w:rFonts w:ascii="Times New Roman" w:hAnsi="Times New Roman" w:cs="Times New Roman"/>
          <w:sz w:val="24"/>
          <w:szCs w:val="24"/>
        </w:rPr>
        <w:t>ão de condições mais vantajosas com o primeíro colocado, o e</w:t>
      </w:r>
      <w:r w:rsidR="00F921FD" w:rsidRPr="00F921FD">
        <w:rPr>
          <w:rFonts w:ascii="Times New Roman" w:hAnsi="Times New Roman" w:cs="Times New Roman"/>
          <w:sz w:val="24"/>
          <w:szCs w:val="24"/>
        </w:rPr>
        <w:t>xame de documentos, cabendo-lhe</w:t>
      </w:r>
      <w:r w:rsidRPr="00F921FD">
        <w:rPr>
          <w:rFonts w:ascii="Times New Roman" w:hAnsi="Times New Roman" w:cs="Times New Roman"/>
          <w:sz w:val="24"/>
          <w:szCs w:val="24"/>
        </w:rPr>
        <w:t xml:space="preserve"> ainda: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 - conduzir a sessão pública;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II - receber, examinar e decidir as impugnações e os pedidos de esclarecimentos ao edital e aos anexos, além de poder requisitar subsídios formais aos responsáveis pela elaboraçăo desses documentos;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III - verificar a conformidade da proposta em relação aos requisitos estabelecidos no edital;</w:t>
      </w:r>
    </w:p>
    <w:p w:rsidR="004C7AEC"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 xml:space="preserve">IV - coordenar a sessão pública e o envio de lances, quando for o caso;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V - verificar e julgar as condições de habilitação;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VI - sanear erros ou falhas que não alterem a substância das propostas, dos documentos de habilitação e sua validade jurídica;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VII - receber, examinar e decidir os recursos e encaminhá-los à autoridade competente quando mantiver sua decisăo;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VIII - indicar o vencedor do certame;</w:t>
      </w:r>
    </w:p>
    <w:p w:rsidR="004C7AEC"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IX - adjudicar o objeto, quando não houver recurso;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 - conduzir os trabalhos da equipe de apoio; 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XI - encaminhar o processo devidamente instruído à autoridade competente e propor a sua homologação.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A Comissão de Contratação conduzirá o Diálogo Competitivo, cabendo-lhe as atribuições listadas acima, sem prejuízo de outras tarefas inerentes a essa modalidade.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2º Caberá ao Agente de Contratação o</w:t>
      </w:r>
      <w:r w:rsidR="00F921FD" w:rsidRPr="00F921FD">
        <w:rPr>
          <w:rFonts w:ascii="Times New Roman" w:hAnsi="Times New Roman" w:cs="Times New Roman"/>
          <w:sz w:val="24"/>
          <w:szCs w:val="24"/>
        </w:rPr>
        <w:t>u à Comissão de Contratação, alé</w:t>
      </w:r>
      <w:r w:rsidRPr="00F921FD">
        <w:rPr>
          <w:rFonts w:ascii="Times New Roman" w:hAnsi="Times New Roman" w:cs="Times New Roman"/>
          <w:sz w:val="24"/>
          <w:szCs w:val="24"/>
        </w:rPr>
        <w:t>m dos procedimentos auxiliares a que se refere à Lei n° 14.133, de 1</w:t>
      </w:r>
      <w:r w:rsidR="00F921FD" w:rsidRPr="00F921FD">
        <w:rPr>
          <w:rFonts w:ascii="Times New Roman" w:hAnsi="Times New Roman" w:cs="Times New Roman"/>
          <w:sz w:val="24"/>
          <w:szCs w:val="24"/>
        </w:rPr>
        <w:t>º</w:t>
      </w:r>
      <w:r w:rsidRPr="00F921FD">
        <w:rPr>
          <w:rFonts w:ascii="Times New Roman" w:hAnsi="Times New Roman" w:cs="Times New Roman"/>
          <w:sz w:val="24"/>
          <w:szCs w:val="24"/>
        </w:rPr>
        <w:t xml:space="preserve"> de abril de 2021, a instrução dos processos de contratação direta nos termos do Artigo 72 da citada Leì.</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3º O Agente de Contratação, assim como os membros da Comissão de Contratação, serão</w:t>
      </w:r>
      <w:r w:rsidR="00F921FD" w:rsidRPr="00F921FD">
        <w:rPr>
          <w:rFonts w:ascii="Times New Roman" w:hAnsi="Times New Roman" w:cs="Times New Roman"/>
          <w:sz w:val="24"/>
          <w:szCs w:val="24"/>
        </w:rPr>
        <w:t xml:space="preserve"> </w:t>
      </w:r>
      <w:r w:rsidR="00F921FD" w:rsidRPr="00F921FD">
        <w:rPr>
          <w:rFonts w:ascii="Times New Roman" w:hAnsi="Times New Roman" w:cs="Times New Roman"/>
          <w:sz w:val="24"/>
          <w:szCs w:val="24"/>
          <w:highlight w:val="green"/>
        </w:rPr>
        <w:t>preferencialmente</w:t>
      </w:r>
      <w:r w:rsidRPr="00F921FD">
        <w:rPr>
          <w:rFonts w:ascii="Times New Roman" w:hAnsi="Times New Roman" w:cs="Times New Roman"/>
          <w:sz w:val="24"/>
          <w:szCs w:val="24"/>
        </w:rPr>
        <w:t xml:space="preserve"> servidores efetivos dos quadros permanentes do Município, ou cedidos de outros órgãos ou entidades para atuar na Prefeitura.</w:t>
      </w:r>
    </w:p>
    <w:p w:rsidR="00BB0402" w:rsidRPr="00BB0402" w:rsidRDefault="00F921FD" w:rsidP="00BB0402">
      <w:pPr>
        <w:spacing w:after="240" w:line="276" w:lineRule="auto"/>
        <w:ind w:left="567"/>
        <w:jc w:val="both"/>
        <w:rPr>
          <w:rFonts w:ascii="Times New Roman" w:hAnsi="Times New Roman" w:cs="Times New Roman"/>
          <w:color w:val="FF0000"/>
          <w:sz w:val="24"/>
          <w:szCs w:val="24"/>
        </w:rPr>
      </w:pPr>
      <w:r w:rsidRPr="00F921FD">
        <w:rPr>
          <w:rFonts w:ascii="Times New Roman" w:hAnsi="Times New Roman" w:cs="Times New Roman"/>
          <w:sz w:val="24"/>
          <w:szCs w:val="24"/>
        </w:rPr>
        <w:t>I -</w:t>
      </w:r>
      <w:r w:rsidR="004C7AEC" w:rsidRPr="00F921FD">
        <w:rPr>
          <w:rFonts w:ascii="Times New Roman" w:hAnsi="Times New Roman" w:cs="Times New Roman"/>
          <w:sz w:val="24"/>
          <w:szCs w:val="24"/>
        </w:rPr>
        <w:t xml:space="preserve"> A função de Agente de Contrataçăo de que trata o § 3</w:t>
      </w:r>
      <w:r w:rsidRPr="00F921FD">
        <w:rPr>
          <w:rFonts w:ascii="Times New Roman" w:hAnsi="Times New Roman" w:cs="Times New Roman"/>
          <w:sz w:val="24"/>
          <w:szCs w:val="24"/>
        </w:rPr>
        <w:t>º</w:t>
      </w:r>
      <w:r w:rsidR="004C7AEC" w:rsidRPr="00F921FD">
        <w:rPr>
          <w:rFonts w:ascii="Times New Roman" w:hAnsi="Times New Roman" w:cs="Times New Roman"/>
          <w:sz w:val="24"/>
          <w:szCs w:val="24"/>
        </w:rPr>
        <w:t>, poderá ser exercido n</w:t>
      </w:r>
      <w:r w:rsidRPr="00F921FD">
        <w:rPr>
          <w:rFonts w:ascii="Times New Roman" w:hAnsi="Times New Roman" w:cs="Times New Roman"/>
          <w:sz w:val="24"/>
          <w:szCs w:val="24"/>
        </w:rPr>
        <w:t xml:space="preserve">o Município de </w:t>
      </w:r>
      <w:r w:rsidRPr="00F921FD">
        <w:rPr>
          <w:rFonts w:ascii="Times New Roman" w:hAnsi="Times New Roman" w:cs="Times New Roman"/>
          <w:sz w:val="24"/>
          <w:szCs w:val="24"/>
          <w:highlight w:val="yellow"/>
        </w:rPr>
        <w:t>[...]</w:t>
      </w:r>
      <w:r w:rsidR="004C7AEC" w:rsidRPr="00F921FD">
        <w:rPr>
          <w:rFonts w:ascii="Times New Roman" w:hAnsi="Times New Roman" w:cs="Times New Roman"/>
          <w:sz w:val="24"/>
          <w:szCs w:val="24"/>
        </w:rPr>
        <w:t xml:space="preserve"> por cargo em comissão até 29 de março de 2027</w:t>
      </w:r>
      <w:r w:rsidRPr="00F921FD">
        <w:rPr>
          <w:rFonts w:ascii="Times New Roman" w:hAnsi="Times New Roman" w:cs="Times New Roman"/>
          <w:sz w:val="24"/>
          <w:szCs w:val="24"/>
        </w:rPr>
        <w:t>,</w:t>
      </w:r>
      <w:r w:rsidR="004C7AEC" w:rsidRPr="00F921FD">
        <w:rPr>
          <w:rFonts w:ascii="Times New Roman" w:hAnsi="Times New Roman" w:cs="Times New Roman"/>
          <w:sz w:val="24"/>
          <w:szCs w:val="24"/>
        </w:rPr>
        <w:t xml:space="preserve"> nos termos do Artigo 176 da Lei 14.133, de 1</w:t>
      </w:r>
      <w:r w:rsidRPr="00F921FD">
        <w:rPr>
          <w:rFonts w:ascii="Times New Roman" w:hAnsi="Times New Roman" w:cs="Times New Roman"/>
          <w:sz w:val="24"/>
          <w:szCs w:val="24"/>
        </w:rPr>
        <w:t>º</w:t>
      </w:r>
      <w:r w:rsidR="004C7AEC" w:rsidRPr="00F921FD">
        <w:rPr>
          <w:rFonts w:ascii="Times New Roman" w:hAnsi="Times New Roman" w:cs="Times New Roman"/>
          <w:sz w:val="24"/>
          <w:szCs w:val="24"/>
        </w:rPr>
        <w:t xml:space="preserve"> de abril de 2021, f</w:t>
      </w:r>
      <w:r w:rsidRPr="00F921FD">
        <w:rPr>
          <w:rFonts w:ascii="Times New Roman" w:hAnsi="Times New Roman" w:cs="Times New Roman"/>
          <w:sz w:val="24"/>
          <w:szCs w:val="24"/>
        </w:rPr>
        <w:t>îndo este prazo a funçăo recairá excl</w:t>
      </w:r>
      <w:r w:rsidR="004C7AEC" w:rsidRPr="00F921FD">
        <w:rPr>
          <w:rFonts w:ascii="Times New Roman" w:hAnsi="Times New Roman" w:cs="Times New Roman"/>
          <w:sz w:val="24"/>
          <w:szCs w:val="24"/>
        </w:rPr>
        <w:t>usivamente sobre servidor efetivo.</w:t>
      </w:r>
      <w:r w:rsidR="00BB0402">
        <w:rPr>
          <w:rFonts w:ascii="Times New Roman" w:hAnsi="Times New Roman" w:cs="Times New Roman"/>
          <w:sz w:val="24"/>
          <w:szCs w:val="24"/>
        </w:rPr>
        <w:t xml:space="preserve"> </w:t>
      </w:r>
      <w:r w:rsidR="00BB0402" w:rsidRPr="00BB0402">
        <w:rPr>
          <w:rFonts w:ascii="Times New Roman" w:hAnsi="Times New Roman" w:cs="Times New Roman"/>
          <w:color w:val="FF0000"/>
          <w:sz w:val="24"/>
          <w:szCs w:val="24"/>
        </w:rPr>
        <w:t>(Para Municípios com até 20.000 (vinte mil) habitantes)</w:t>
      </w:r>
    </w:p>
    <w:p w:rsidR="00CF29FF" w:rsidRPr="00F921FD" w:rsidRDefault="00F921FD"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Il - Poderá</w:t>
      </w:r>
      <w:r w:rsidR="004C7AEC" w:rsidRPr="00F921FD">
        <w:rPr>
          <w:rFonts w:ascii="Times New Roman" w:hAnsi="Times New Roman" w:cs="Times New Roman"/>
          <w:sz w:val="24"/>
          <w:szCs w:val="24"/>
        </w:rPr>
        <w:t xml:space="preserve"> ser designado Agente de Contratação aquele que comprovar competência para o desempenho das funções, tenha atribuições relacionadas a licitações e contratos com experiência </w:t>
      </w:r>
      <w:r w:rsidR="004C7AEC" w:rsidRPr="00F921FD">
        <w:rPr>
          <w:rFonts w:ascii="Times New Roman" w:hAnsi="Times New Roman" w:cs="Times New Roman"/>
          <w:sz w:val="24"/>
          <w:szCs w:val="24"/>
          <w:highlight w:val="green"/>
        </w:rPr>
        <w:t>superior a dois anos</w:t>
      </w:r>
      <w:r w:rsidR="004C7AEC" w:rsidRPr="00F921FD">
        <w:rPr>
          <w:rFonts w:ascii="Times New Roman" w:hAnsi="Times New Roman" w:cs="Times New Roman"/>
          <w:sz w:val="24"/>
          <w:szCs w:val="24"/>
        </w:rPr>
        <w:t xml:space="preserve"> ou possua formação </w:t>
      </w:r>
      <w:r w:rsidRPr="00F921FD">
        <w:rPr>
          <w:rFonts w:ascii="Times New Roman" w:hAnsi="Times New Roman" w:cs="Times New Roman"/>
          <w:sz w:val="24"/>
          <w:szCs w:val="24"/>
        </w:rPr>
        <w:t>compatível</w:t>
      </w:r>
      <w:r w:rsidR="004C7AEC" w:rsidRPr="00F921FD">
        <w:rPr>
          <w:rFonts w:ascii="Times New Roman" w:hAnsi="Times New Roman" w:cs="Times New Roman"/>
          <w:sz w:val="24"/>
          <w:szCs w:val="24"/>
        </w:rPr>
        <w:t xml:space="preserve"> ou qualificação atestada por certificação profissional emitida por escola de governo criada e mantida pelo poder público.</w:t>
      </w:r>
    </w:p>
    <w:p w:rsidR="00CF29FF" w:rsidRPr="00F921FD" w:rsidRDefault="00F921FD"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III -</w:t>
      </w:r>
      <w:r w:rsidR="004C7AEC" w:rsidRPr="00F921FD">
        <w:rPr>
          <w:rFonts w:ascii="Times New Roman" w:hAnsi="Times New Roman" w:cs="Times New Roman"/>
          <w:sz w:val="24"/>
          <w:szCs w:val="24"/>
        </w:rPr>
        <w:t xml:space="preserve"> A comprovação de qu</w:t>
      </w:r>
      <w:r w:rsidRPr="00F921FD">
        <w:rPr>
          <w:rFonts w:ascii="Times New Roman" w:hAnsi="Times New Roman" w:cs="Times New Roman"/>
          <w:sz w:val="24"/>
          <w:szCs w:val="24"/>
        </w:rPr>
        <w:t>e trata o inciso anterior deverá</w:t>
      </w:r>
      <w:r w:rsidR="004C7AEC" w:rsidRPr="00F921FD">
        <w:rPr>
          <w:rFonts w:ascii="Times New Roman" w:hAnsi="Times New Roman" w:cs="Times New Roman"/>
          <w:sz w:val="24"/>
          <w:szCs w:val="24"/>
        </w:rPr>
        <w:t xml:space="preserve"> constar como anexo da Portaria de designação para a função, nos termos do Artigo 7º da Lei n</w:t>
      </w:r>
      <w:r w:rsidRPr="00F921FD">
        <w:rPr>
          <w:rFonts w:ascii="Times New Roman" w:hAnsi="Times New Roman" w:cs="Times New Roman"/>
          <w:sz w:val="24"/>
          <w:szCs w:val="24"/>
        </w:rPr>
        <w:t>º</w:t>
      </w:r>
      <w:r w:rsidR="004C7AEC" w:rsidRPr="00F921FD">
        <w:rPr>
          <w:rFonts w:ascii="Times New Roman" w:hAnsi="Times New Roman" w:cs="Times New Roman"/>
          <w:sz w:val="24"/>
          <w:szCs w:val="24"/>
        </w:rPr>
        <w:t xml:space="preserve"> 14.133</w:t>
      </w:r>
      <w:r w:rsidRPr="00F921FD">
        <w:rPr>
          <w:rFonts w:ascii="Times New Roman" w:hAnsi="Times New Roman" w:cs="Times New Roman"/>
          <w:sz w:val="24"/>
          <w:szCs w:val="24"/>
        </w:rPr>
        <w:t>,</w:t>
      </w:r>
      <w:r w:rsidR="004C7AEC" w:rsidRPr="00F921FD">
        <w:rPr>
          <w:rFonts w:ascii="Times New Roman" w:hAnsi="Times New Roman" w:cs="Times New Roman"/>
          <w:sz w:val="24"/>
          <w:szCs w:val="24"/>
        </w:rPr>
        <w:t xml:space="preserve"> de 1º de abril de 2021.</w:t>
      </w:r>
    </w:p>
    <w:p w:rsidR="00CF29FF" w:rsidRPr="00F921FD" w:rsidRDefault="00F921FD"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highlight w:val="green"/>
        </w:rPr>
        <w:t>IV -</w:t>
      </w:r>
      <w:r w:rsidR="004C7AEC" w:rsidRPr="00F921FD">
        <w:rPr>
          <w:rFonts w:ascii="Times New Roman" w:hAnsi="Times New Roman" w:cs="Times New Roman"/>
          <w:sz w:val="24"/>
          <w:szCs w:val="24"/>
          <w:highlight w:val="green"/>
        </w:rPr>
        <w:t xml:space="preserve"> Não se tratando de atribuição, função exclusiva e permanente e considerando a disposição contida no § 1º do A</w:t>
      </w:r>
      <w:r w:rsidRPr="00F921FD">
        <w:rPr>
          <w:rFonts w:ascii="Times New Roman" w:hAnsi="Times New Roman" w:cs="Times New Roman"/>
          <w:sz w:val="24"/>
          <w:szCs w:val="24"/>
          <w:highlight w:val="green"/>
        </w:rPr>
        <w:t>rtigo 8º da Lei n° 14.133, de 1º</w:t>
      </w:r>
      <w:r w:rsidR="004C7AEC" w:rsidRPr="00F921FD">
        <w:rPr>
          <w:rFonts w:ascii="Times New Roman" w:hAnsi="Times New Roman" w:cs="Times New Roman"/>
          <w:sz w:val="24"/>
          <w:szCs w:val="24"/>
          <w:highlight w:val="green"/>
        </w:rPr>
        <w:t xml:space="preserve"> de abril de 2021 o designado </w:t>
      </w:r>
      <w:r w:rsidR="004C7AEC" w:rsidRPr="00F921FD">
        <w:rPr>
          <w:rFonts w:ascii="Times New Roman" w:hAnsi="Times New Roman" w:cs="Times New Roman"/>
          <w:sz w:val="24"/>
          <w:szCs w:val="24"/>
          <w:highlight w:val="green"/>
        </w:rPr>
        <w:lastRenderedPageBreak/>
        <w:t>d</w:t>
      </w:r>
      <w:r w:rsidRPr="00F921FD">
        <w:rPr>
          <w:rFonts w:ascii="Times New Roman" w:hAnsi="Times New Roman" w:cs="Times New Roman"/>
          <w:sz w:val="24"/>
          <w:szCs w:val="24"/>
          <w:highlight w:val="green"/>
        </w:rPr>
        <w:t>esde que autorizado por lei fará</w:t>
      </w:r>
      <w:r w:rsidR="004C7AEC" w:rsidRPr="00F921FD">
        <w:rPr>
          <w:rFonts w:ascii="Times New Roman" w:hAnsi="Times New Roman" w:cs="Times New Roman"/>
          <w:sz w:val="24"/>
          <w:szCs w:val="24"/>
          <w:highlight w:val="green"/>
        </w:rPr>
        <w:t xml:space="preserve"> jus a uma gratificação sobre seus vencimentos durante o período em que estiver acumulando a função de Agente de Contratação, com o seu cargo de origem, e responderá individualmente pelos atos que praticar, salvo quando induzido a erro pela atuação da equipe auxiliar.</w:t>
      </w:r>
    </w:p>
    <w:p w:rsidR="00CF29FF" w:rsidRPr="00F921FD" w:rsidRDefault="00F921FD"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V -</w:t>
      </w:r>
      <w:r w:rsidR="004C7AEC" w:rsidRPr="00F921FD">
        <w:rPr>
          <w:rFonts w:ascii="Times New Roman" w:hAnsi="Times New Roman" w:cs="Times New Roman"/>
          <w:sz w:val="24"/>
          <w:szCs w:val="24"/>
        </w:rPr>
        <w:t xml:space="preserve"> Quando instituída a Comissão de Contratação que atuará em substituição ao Agente de Contratações</w:t>
      </w:r>
      <w:r>
        <w:rPr>
          <w:rFonts w:ascii="Times New Roman" w:hAnsi="Times New Roman" w:cs="Times New Roman"/>
          <w:sz w:val="24"/>
          <w:szCs w:val="24"/>
        </w:rPr>
        <w:t xml:space="preserve"> nos termos do § 2º do Artigo 7º</w:t>
      </w:r>
      <w:r w:rsidR="004C7AEC" w:rsidRPr="00F921FD">
        <w:rPr>
          <w:rFonts w:ascii="Times New Roman" w:hAnsi="Times New Roman" w:cs="Times New Roman"/>
          <w:sz w:val="24"/>
          <w:szCs w:val="24"/>
        </w:rPr>
        <w:t xml:space="preserve"> da Lei n° 14.133/21, atribuindo aos seus integrantes a responsabilidade solidária por todos os atos praticados, os integrantes dessa Comissão que serão formados por no mínimo três servidores estarão submetidos </w:t>
      </w:r>
      <w:r w:rsidR="00AA6884" w:rsidRPr="00F921FD">
        <w:rPr>
          <w:rFonts w:ascii="Times New Roman" w:hAnsi="Times New Roman" w:cs="Times New Roman"/>
          <w:sz w:val="24"/>
          <w:szCs w:val="24"/>
        </w:rPr>
        <w:t>às</w:t>
      </w:r>
      <w:r w:rsidR="004C7AEC" w:rsidRPr="00F921FD">
        <w:rPr>
          <w:rFonts w:ascii="Times New Roman" w:hAnsi="Times New Roman" w:cs="Times New Roman"/>
          <w:sz w:val="24"/>
          <w:szCs w:val="24"/>
        </w:rPr>
        <w:t xml:space="preserve"> mesmas exigências e diretos previstos para o Agente de Contratações.</w:t>
      </w:r>
    </w:p>
    <w:p w:rsidR="00CF29FF" w:rsidRPr="00F921FD" w:rsidRDefault="00AA6884"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Vl -</w:t>
      </w:r>
      <w:r w:rsidR="004C7AEC" w:rsidRPr="00F921FD">
        <w:rPr>
          <w:rFonts w:ascii="Times New Roman" w:hAnsi="Times New Roman" w:cs="Times New Roman"/>
          <w:sz w:val="24"/>
          <w:szCs w:val="24"/>
        </w:rPr>
        <w:t xml:space="preserve"> No p</w:t>
      </w:r>
      <w:r>
        <w:rPr>
          <w:rFonts w:ascii="Times New Roman" w:hAnsi="Times New Roman" w:cs="Times New Roman"/>
          <w:sz w:val="24"/>
          <w:szCs w:val="24"/>
        </w:rPr>
        <w:t>razo a que se refere o Artigo 4º</w:t>
      </w:r>
      <w:r w:rsidR="004C7AEC" w:rsidRPr="00F921FD">
        <w:rPr>
          <w:rFonts w:ascii="Times New Roman" w:hAnsi="Times New Roman" w:cs="Times New Roman"/>
          <w:sz w:val="24"/>
          <w:szCs w:val="24"/>
        </w:rPr>
        <w:t>, § 3º, I deste Decreto, serã permitido o máximo de 01 (um) cargo comissionado na composição da Comissão de Contratações.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4º O Agente de Contratação e a Comissão de Contratação contarão, sempre que</w:t>
      </w:r>
      <w:r w:rsidR="00AA6884">
        <w:rPr>
          <w:rFonts w:ascii="Times New Roman" w:hAnsi="Times New Roman" w:cs="Times New Roman"/>
          <w:sz w:val="24"/>
          <w:szCs w:val="24"/>
        </w:rPr>
        <w:t xml:space="preserve"> </w:t>
      </w:r>
      <w:r w:rsidRPr="00F921FD">
        <w:rPr>
          <w:rFonts w:ascii="Times New Roman" w:hAnsi="Times New Roman" w:cs="Times New Roman"/>
          <w:sz w:val="24"/>
          <w:szCs w:val="24"/>
        </w:rPr>
        <w:t>considerarem necessário, com o suporte dos órgâos de assessoramento jurídico e</w:t>
      </w:r>
      <w:r w:rsidR="00AA6884">
        <w:rPr>
          <w:rFonts w:ascii="Times New Roman" w:hAnsi="Times New Roman" w:cs="Times New Roman"/>
          <w:sz w:val="24"/>
          <w:szCs w:val="24"/>
        </w:rPr>
        <w:t xml:space="preserve"> </w:t>
      </w:r>
      <w:r w:rsidRPr="00F921FD">
        <w:rPr>
          <w:rFonts w:ascii="Times New Roman" w:hAnsi="Times New Roman" w:cs="Times New Roman"/>
          <w:sz w:val="24"/>
          <w:szCs w:val="24"/>
        </w:rPr>
        <w:t>de controle interno para o desempenho das funções listadas acima.</w:t>
      </w:r>
    </w:p>
    <w:p w:rsidR="00CF29FF" w:rsidRPr="00F921FD" w:rsidRDefault="00AA6884"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5º</w:t>
      </w:r>
      <w:r w:rsidR="004C7AEC" w:rsidRPr="00F921FD">
        <w:rPr>
          <w:rFonts w:ascii="Times New Roman" w:hAnsi="Times New Roman" w:cs="Times New Roman"/>
          <w:sz w:val="24"/>
          <w:szCs w:val="24"/>
        </w:rPr>
        <w:t xml:space="preserve"> O Agente de Contratação contará com auxílio permanente de Equipe de Apoio formada por, no mínimo, 3 (três) membros, dentre servidores efetivos ou ocupantes de cargos em comissão da Prefeitura ou cedidos de outros ôrgãos ou entidades quando o caso assim exigir.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6º Em licitação na modalidade Pregão, o Agente de Contratação responsável pela</w:t>
      </w:r>
      <w:r w:rsidR="00AA6884">
        <w:rPr>
          <w:rFonts w:ascii="Times New Roman" w:hAnsi="Times New Roman" w:cs="Times New Roman"/>
          <w:sz w:val="24"/>
          <w:szCs w:val="24"/>
        </w:rPr>
        <w:t xml:space="preserve"> </w:t>
      </w:r>
      <w:r w:rsidR="004868BC">
        <w:rPr>
          <w:rFonts w:ascii="Times New Roman" w:hAnsi="Times New Roman" w:cs="Times New Roman"/>
          <w:sz w:val="24"/>
          <w:szCs w:val="24"/>
        </w:rPr>
        <w:t>condução do certame será</w:t>
      </w:r>
      <w:r w:rsidRPr="00F921FD">
        <w:rPr>
          <w:rFonts w:ascii="Times New Roman" w:hAnsi="Times New Roman" w:cs="Times New Roman"/>
          <w:sz w:val="24"/>
          <w:szCs w:val="24"/>
        </w:rPr>
        <w:t xml:space="preserve"> designado </w:t>
      </w:r>
      <w:r w:rsidR="004868BC">
        <w:rPr>
          <w:rFonts w:ascii="Times New Roman" w:hAnsi="Times New Roman" w:cs="Times New Roman"/>
          <w:sz w:val="24"/>
          <w:szCs w:val="24"/>
        </w:rPr>
        <w:t xml:space="preserve">como </w:t>
      </w:r>
      <w:r w:rsidRPr="00F921FD">
        <w:rPr>
          <w:rFonts w:ascii="Times New Roman" w:hAnsi="Times New Roman" w:cs="Times New Roman"/>
          <w:sz w:val="24"/>
          <w:szCs w:val="24"/>
        </w:rPr>
        <w:t>Pregoeiro.</w:t>
      </w:r>
    </w:p>
    <w:p w:rsidR="00CF29FF" w:rsidRPr="00F921FD" w:rsidRDefault="004C7AEC" w:rsidP="004C7AEC">
      <w:pPr>
        <w:spacing w:after="240" w:line="276" w:lineRule="auto"/>
        <w:ind w:left="567"/>
        <w:jc w:val="both"/>
        <w:rPr>
          <w:rFonts w:ascii="Times New Roman" w:hAnsi="Times New Roman" w:cs="Times New Roman"/>
          <w:sz w:val="24"/>
          <w:szCs w:val="24"/>
        </w:rPr>
      </w:pPr>
      <w:r w:rsidRPr="004868BC">
        <w:rPr>
          <w:rFonts w:ascii="Times New Roman" w:hAnsi="Times New Roman" w:cs="Times New Roman"/>
          <w:sz w:val="24"/>
          <w:szCs w:val="24"/>
          <w:highlight w:val="green"/>
        </w:rPr>
        <w:t xml:space="preserve">§ 7º A Prefeitura Municipal de </w:t>
      </w:r>
      <w:r w:rsidR="004868BC" w:rsidRPr="004868BC">
        <w:rPr>
          <w:rFonts w:ascii="Times New Roman" w:hAnsi="Times New Roman" w:cs="Times New Roman"/>
          <w:sz w:val="24"/>
          <w:szCs w:val="24"/>
          <w:highlight w:val="green"/>
        </w:rPr>
        <w:t>[...]</w:t>
      </w:r>
      <w:r w:rsidRPr="004868BC">
        <w:rPr>
          <w:rFonts w:ascii="Times New Roman" w:hAnsi="Times New Roman" w:cs="Times New Roman"/>
          <w:sz w:val="24"/>
          <w:szCs w:val="24"/>
          <w:highlight w:val="green"/>
        </w:rPr>
        <w:t xml:space="preserve"> deverá cuidar para ter</w:t>
      </w:r>
      <w:r w:rsidR="004868BC" w:rsidRPr="004868BC">
        <w:rPr>
          <w:rFonts w:ascii="Times New Roman" w:hAnsi="Times New Roman" w:cs="Times New Roman"/>
          <w:sz w:val="24"/>
          <w:szCs w:val="24"/>
          <w:highlight w:val="green"/>
        </w:rPr>
        <w:t>,</w:t>
      </w:r>
      <w:r w:rsidRPr="004868BC">
        <w:rPr>
          <w:rFonts w:ascii="Times New Roman" w:hAnsi="Times New Roman" w:cs="Times New Roman"/>
          <w:sz w:val="24"/>
          <w:szCs w:val="24"/>
          <w:highlight w:val="green"/>
        </w:rPr>
        <w:t xml:space="preserve"> no mínimo</w:t>
      </w:r>
      <w:r w:rsidR="004868BC" w:rsidRPr="004868BC">
        <w:rPr>
          <w:rFonts w:ascii="Times New Roman" w:hAnsi="Times New Roman" w:cs="Times New Roman"/>
          <w:sz w:val="24"/>
          <w:szCs w:val="24"/>
          <w:highlight w:val="green"/>
        </w:rPr>
        <w:t>,</w:t>
      </w:r>
      <w:r w:rsidRPr="004868BC">
        <w:rPr>
          <w:rFonts w:ascii="Times New Roman" w:hAnsi="Times New Roman" w:cs="Times New Roman"/>
          <w:sz w:val="24"/>
          <w:szCs w:val="24"/>
          <w:highlight w:val="green"/>
        </w:rPr>
        <w:t xml:space="preserve"> 02 (dois) Pregoeiros sempre atualizados na legislação correlata às atribuições da função.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5º Na designação de agente público para atuar como Fiscal ou Gestor de contratos de que trata a Lei n° 14.133, de 1º de abril de 2021, a autoridade municipal observará o seguinte: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 - a designação de agentes públicos deve considerar a sua formação acadêmica ou técnica, ou seu conhecimento em relação ao objeto contratado;</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w:t>
      </w:r>
      <w:r w:rsidR="004C7AEC" w:rsidRPr="00F921FD">
        <w:rPr>
          <w:rFonts w:ascii="Times New Roman" w:hAnsi="Times New Roman" w:cs="Times New Roman"/>
          <w:sz w:val="24"/>
          <w:szCs w:val="24"/>
        </w:rPr>
        <w:t xml:space="preserve"> - a segregação entre as funções, vedada a designação do mesmo agente público para atuação simultânea naquelas mais suscetíveis a riscos durante o processo de contratação; 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III - previamente à designação, verificar-se-á o comprometimento concomitante do agente com outros serviços, além do quantitativo de contratos sob sua responsabilidade, com vistas a uma adequada fiscalização contratual.</w:t>
      </w:r>
    </w:p>
    <w:p w:rsidR="00CF29FF" w:rsidRPr="00BB0402" w:rsidRDefault="004C7AEC" w:rsidP="004868BC">
      <w:pPr>
        <w:spacing w:after="240" w:line="276" w:lineRule="auto"/>
        <w:ind w:left="567"/>
        <w:jc w:val="center"/>
        <w:rPr>
          <w:rFonts w:ascii="Times New Roman" w:hAnsi="Times New Roman" w:cs="Times New Roman"/>
          <w:color w:val="FF0000"/>
          <w:sz w:val="24"/>
          <w:szCs w:val="24"/>
        </w:rPr>
      </w:pPr>
      <w:r w:rsidRPr="004868BC">
        <w:rPr>
          <w:rFonts w:ascii="Times New Roman" w:hAnsi="Times New Roman" w:cs="Times New Roman"/>
          <w:b/>
          <w:sz w:val="24"/>
          <w:szCs w:val="24"/>
        </w:rPr>
        <w:t>DO PLANO DE CONTRATAÇOES ANUAL</w:t>
      </w:r>
      <w:r w:rsidR="00BB0402">
        <w:rPr>
          <w:rFonts w:ascii="Times New Roman" w:hAnsi="Times New Roman" w:cs="Times New Roman"/>
          <w:b/>
          <w:sz w:val="24"/>
          <w:szCs w:val="24"/>
        </w:rPr>
        <w:t xml:space="preserve"> </w:t>
      </w:r>
      <w:r w:rsidR="00BB0402" w:rsidRPr="00BB0402">
        <w:rPr>
          <w:rFonts w:ascii="Times New Roman" w:hAnsi="Times New Roman" w:cs="Times New Roman"/>
          <w:color w:val="FF0000"/>
          <w:sz w:val="24"/>
          <w:szCs w:val="24"/>
        </w:rPr>
        <w:t>(Facultativo)</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Artigo 6º</w:t>
      </w:r>
      <w:r w:rsidR="004C7AEC" w:rsidRPr="00F921FD">
        <w:rPr>
          <w:rFonts w:ascii="Times New Roman" w:hAnsi="Times New Roman" w:cs="Times New Roman"/>
          <w:sz w:val="24"/>
          <w:szCs w:val="24"/>
        </w:rPr>
        <w:t xml:space="preserve"> Os Departamentos deverão elaborar seus respectivos Planos de Contratações Anual, com o objetivo de racionalizar as contratações dos õrgãos e entidades sob sua competência, </w:t>
      </w:r>
      <w:r w:rsidR="004C7AEC" w:rsidRPr="00F921FD">
        <w:rPr>
          <w:rFonts w:ascii="Times New Roman" w:hAnsi="Times New Roman" w:cs="Times New Roman"/>
          <w:sz w:val="24"/>
          <w:szCs w:val="24"/>
        </w:rPr>
        <w:lastRenderedPageBreak/>
        <w:t>garantir o alinhamento com o seu planejamento estratégico e subsidiar a elaboração das respectivas leis orçamentárias.</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§1º</w:t>
      </w:r>
      <w:r w:rsidR="004C7AEC" w:rsidRPr="00F921FD">
        <w:rPr>
          <w:rFonts w:ascii="Times New Roman" w:hAnsi="Times New Roman" w:cs="Times New Roman"/>
          <w:sz w:val="24"/>
          <w:szCs w:val="24"/>
        </w:rPr>
        <w:t xml:space="preserve"> Os departamentos deverão encaminhar para o setor de compras até o último dia útil do </w:t>
      </w:r>
      <w:r w:rsidR="004C7AEC" w:rsidRPr="004868BC">
        <w:rPr>
          <w:rFonts w:ascii="Times New Roman" w:hAnsi="Times New Roman" w:cs="Times New Roman"/>
          <w:sz w:val="24"/>
          <w:szCs w:val="24"/>
          <w:highlight w:val="green"/>
        </w:rPr>
        <w:t>mês de julho</w:t>
      </w:r>
      <w:r w:rsidR="004C7AEC" w:rsidRPr="00F921FD">
        <w:rPr>
          <w:rFonts w:ascii="Times New Roman" w:hAnsi="Times New Roman" w:cs="Times New Roman"/>
          <w:sz w:val="24"/>
          <w:szCs w:val="24"/>
        </w:rPr>
        <w:t xml:space="preserve"> de cada ano o seu planejamento para o ano seguinte.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2º Para padronização do planejamento a que se refere o § 1º, o Departamento de Compras deverá instituir os modelos necessários.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3º O Plano de Contratações elaborados pelos departamentos deverá respeitar os</w:t>
      </w:r>
      <w:r w:rsidR="004868BC">
        <w:rPr>
          <w:rFonts w:ascii="Times New Roman" w:hAnsi="Times New Roman" w:cs="Times New Roman"/>
          <w:sz w:val="24"/>
          <w:szCs w:val="24"/>
        </w:rPr>
        <w:t xml:space="preserve"> </w:t>
      </w:r>
      <w:r w:rsidRPr="00F921FD">
        <w:rPr>
          <w:rFonts w:ascii="Times New Roman" w:hAnsi="Times New Roman" w:cs="Times New Roman"/>
          <w:sz w:val="24"/>
          <w:szCs w:val="24"/>
        </w:rPr>
        <w:t>seus limites orçamentários e a real necessidade da utilização ou reposição, devendo levar em consideração para os itens de consumo as sêries estatísticas históricas de exercícios anteriores.</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4º Será</w:t>
      </w:r>
      <w:r w:rsidR="004C7AEC" w:rsidRPr="00F921FD">
        <w:rPr>
          <w:rFonts w:ascii="Times New Roman" w:hAnsi="Times New Roman" w:cs="Times New Roman"/>
          <w:sz w:val="24"/>
          <w:szCs w:val="24"/>
        </w:rPr>
        <w:t xml:space="preserve"> atribuída responsabilidade nos termos da lei aqueles que por desidia em seus planejamentos causarem prejuízo à continuidade dos serviços no município.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5º. Na elaboração do Plano de Contratações Anual do Município que será</w:t>
      </w:r>
      <w:r w:rsidR="004868BC">
        <w:rPr>
          <w:rFonts w:ascii="Times New Roman" w:hAnsi="Times New Roman" w:cs="Times New Roman"/>
          <w:sz w:val="24"/>
          <w:szCs w:val="24"/>
        </w:rPr>
        <w:t xml:space="preserve"> </w:t>
      </w:r>
      <w:r w:rsidRPr="00F921FD">
        <w:rPr>
          <w:rFonts w:ascii="Times New Roman" w:hAnsi="Times New Roman" w:cs="Times New Roman"/>
          <w:sz w:val="24"/>
          <w:szCs w:val="24"/>
        </w:rPr>
        <w:t>compilado pelo setor de compras, observar-se-á como parâmetro normativo, no que</w:t>
      </w:r>
      <w:r w:rsidR="004868BC">
        <w:rPr>
          <w:rFonts w:ascii="Times New Roman" w:hAnsi="Times New Roman" w:cs="Times New Roman"/>
          <w:sz w:val="24"/>
          <w:szCs w:val="24"/>
        </w:rPr>
        <w:t xml:space="preserve"> </w:t>
      </w:r>
      <w:r w:rsidRPr="00F921FD">
        <w:rPr>
          <w:rFonts w:ascii="Times New Roman" w:hAnsi="Times New Roman" w:cs="Times New Roman"/>
          <w:sz w:val="24"/>
          <w:szCs w:val="24"/>
        </w:rPr>
        <w:t>couber, o disposto na Instruçăo Normativa n° 1, de 10 de janeiro</w:t>
      </w:r>
      <w:r w:rsidR="004868BC">
        <w:rPr>
          <w:rFonts w:ascii="Times New Roman" w:hAnsi="Times New Roman" w:cs="Times New Roman"/>
          <w:sz w:val="24"/>
          <w:szCs w:val="24"/>
        </w:rPr>
        <w:t xml:space="preserve"> de 2019, da Secretarîa de Gestã</w:t>
      </w:r>
      <w:r w:rsidRPr="00F921FD">
        <w:rPr>
          <w:rFonts w:ascii="Times New Roman" w:hAnsi="Times New Roman" w:cs="Times New Roman"/>
          <w:sz w:val="24"/>
          <w:szCs w:val="24"/>
        </w:rPr>
        <w:t>o do Ministério da Economia.</w:t>
      </w:r>
    </w:p>
    <w:p w:rsidR="00CF29FF" w:rsidRPr="004868BC" w:rsidRDefault="004C7AEC" w:rsidP="004868BC">
      <w:pPr>
        <w:spacing w:after="240" w:line="276" w:lineRule="auto"/>
        <w:ind w:left="567"/>
        <w:jc w:val="center"/>
        <w:rPr>
          <w:rFonts w:ascii="Times New Roman" w:hAnsi="Times New Roman" w:cs="Times New Roman"/>
          <w:b/>
          <w:sz w:val="24"/>
          <w:szCs w:val="24"/>
        </w:rPr>
      </w:pPr>
      <w:r w:rsidRPr="004868BC">
        <w:rPr>
          <w:rFonts w:ascii="Times New Roman" w:hAnsi="Times New Roman" w:cs="Times New Roman"/>
          <w:b/>
          <w:sz w:val="24"/>
          <w:szCs w:val="24"/>
        </w:rPr>
        <w:t>DO ESTUDO TÉCNICO PRELIMINAR</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Artigo 7º</w:t>
      </w:r>
      <w:r w:rsidR="004C7AEC" w:rsidRPr="00F921FD">
        <w:rPr>
          <w:rFonts w:ascii="Times New Roman" w:hAnsi="Times New Roman" w:cs="Times New Roman"/>
          <w:sz w:val="24"/>
          <w:szCs w:val="24"/>
        </w:rPr>
        <w:t xml:space="preserve"> A obrigação de elaborar Estudo TécniGo Preliminar aplica-se à aquisição de bens e à contratação de serviços e obras, inclusive locaçäo e contratações de soluções de Tecnología </w:t>
      </w:r>
      <w:r>
        <w:rPr>
          <w:rFonts w:ascii="Times New Roman" w:hAnsi="Times New Roman" w:cs="Times New Roman"/>
          <w:sz w:val="24"/>
          <w:szCs w:val="24"/>
        </w:rPr>
        <w:t>da Informaçăo e Comunicaçăo — TI</w:t>
      </w:r>
      <w:r w:rsidR="004C7AEC" w:rsidRPr="00F921FD">
        <w:rPr>
          <w:rFonts w:ascii="Times New Roman" w:hAnsi="Times New Roman" w:cs="Times New Roman"/>
          <w:sz w:val="24"/>
          <w:szCs w:val="24"/>
        </w:rPr>
        <w:t>C, ressalvado o disposto no Artigo 8</w:t>
      </w:r>
      <w:r>
        <w:rPr>
          <w:rFonts w:ascii="Times New Roman" w:hAnsi="Times New Roman" w:cs="Times New Roman"/>
          <w:sz w:val="24"/>
          <w:szCs w:val="24"/>
        </w:rPr>
        <w:t>º</w:t>
      </w:r>
      <w:r w:rsidR="004C7AEC" w:rsidRPr="00F921FD">
        <w:rPr>
          <w:rFonts w:ascii="Times New Roman" w:hAnsi="Times New Roman" w:cs="Times New Roman"/>
          <w:sz w:val="24"/>
          <w:szCs w:val="24"/>
        </w:rPr>
        <w:t>.</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Artìgo 8</w:t>
      </w:r>
      <w:r w:rsidR="004868BC">
        <w:rPr>
          <w:rFonts w:ascii="Times New Roman" w:hAnsi="Times New Roman" w:cs="Times New Roman"/>
          <w:sz w:val="24"/>
          <w:szCs w:val="24"/>
        </w:rPr>
        <w:t>º</w:t>
      </w:r>
      <w:r w:rsidRPr="00F921FD">
        <w:rPr>
          <w:rFonts w:ascii="Times New Roman" w:hAnsi="Times New Roman" w:cs="Times New Roman"/>
          <w:sz w:val="24"/>
          <w:szCs w:val="24"/>
        </w:rPr>
        <w:t>A elaboração do Estudo Técnico Preliminar será opcional nos seguintes casos:</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 </w:t>
      </w:r>
      <w:r w:rsidR="004C7AEC" w:rsidRPr="00F921FD">
        <w:rPr>
          <w:rFonts w:ascii="Times New Roman" w:hAnsi="Times New Roman" w:cs="Times New Roman"/>
          <w:sz w:val="24"/>
          <w:szCs w:val="24"/>
        </w:rPr>
        <w:t>- contratação de obras, serviços, compras e locações, cujos valores se enquadrem nos limites dos incisos I e II do Artigo 75 da Lei n° 14.133, de 1ᵉ de abril de 2021, independentemente da forma de contratação;</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 - dispensas de li</w:t>
      </w:r>
      <w:r w:rsidR="004C7AEC" w:rsidRPr="00F921FD">
        <w:rPr>
          <w:rFonts w:ascii="Times New Roman" w:hAnsi="Times New Roman" w:cs="Times New Roman"/>
          <w:sz w:val="24"/>
          <w:szCs w:val="24"/>
        </w:rPr>
        <w:t xml:space="preserve">citação previstas nos incisos VII, VIII, do Artigo 75, da Lei n° </w:t>
      </w:r>
      <w:r>
        <w:rPr>
          <w:rFonts w:ascii="Times New Roman" w:hAnsi="Times New Roman" w:cs="Times New Roman"/>
          <w:sz w:val="24"/>
          <w:szCs w:val="24"/>
        </w:rPr>
        <w:t>14.133, de 1º</w:t>
      </w:r>
      <w:r w:rsidR="004C7AEC" w:rsidRPr="00F921FD">
        <w:rPr>
          <w:rFonts w:ascii="Times New Roman" w:hAnsi="Times New Roman" w:cs="Times New Roman"/>
          <w:sz w:val="24"/>
          <w:szCs w:val="24"/>
        </w:rPr>
        <w:t xml:space="preserve"> de abril de 2021;</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III - contrataçã</w:t>
      </w:r>
      <w:r w:rsidR="004C7AEC" w:rsidRPr="00F921FD">
        <w:rPr>
          <w:rFonts w:ascii="Times New Roman" w:hAnsi="Times New Roman" w:cs="Times New Roman"/>
          <w:sz w:val="24"/>
          <w:szCs w:val="24"/>
        </w:rPr>
        <w:t>o de remane</w:t>
      </w:r>
      <w:r>
        <w:rPr>
          <w:rFonts w:ascii="Times New Roman" w:hAnsi="Times New Roman" w:cs="Times New Roman"/>
          <w:sz w:val="24"/>
          <w:szCs w:val="24"/>
        </w:rPr>
        <w:t>scente nos termos dos §§ 2º a 7º</w:t>
      </w:r>
      <w:r w:rsidR="004C7AEC" w:rsidRPr="00F921FD">
        <w:rPr>
          <w:rFonts w:ascii="Times New Roman" w:hAnsi="Times New Roman" w:cs="Times New Roman"/>
          <w:sz w:val="24"/>
          <w:szCs w:val="24"/>
        </w:rPr>
        <w:t xml:space="preserve"> do Artigo 90 da Lei n° 14.133, de 1</w:t>
      </w:r>
      <w:r>
        <w:rPr>
          <w:rFonts w:ascii="Times New Roman" w:hAnsi="Times New Roman" w:cs="Times New Roman"/>
          <w:sz w:val="24"/>
          <w:szCs w:val="24"/>
        </w:rPr>
        <w:t>º</w:t>
      </w:r>
      <w:r w:rsidR="004C7AEC" w:rsidRPr="00F921FD">
        <w:rPr>
          <w:rFonts w:ascii="Times New Roman" w:hAnsi="Times New Roman" w:cs="Times New Roman"/>
          <w:sz w:val="24"/>
          <w:szCs w:val="24"/>
        </w:rPr>
        <w:t xml:space="preserve"> de abril de 2021;</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IV - quaisquer alterações contratuais realizadas por meio de Termo Aditivo ou Apostilamento, inclusive acréscimos quantitativos e prorrogaşões contratuais relatìvas a servìços contínuos.</w:t>
      </w:r>
    </w:p>
    <w:p w:rsidR="00CF29FF" w:rsidRPr="004868BC" w:rsidRDefault="004868BC" w:rsidP="004868BC">
      <w:pPr>
        <w:spacing w:after="240" w:line="276" w:lineRule="auto"/>
        <w:ind w:left="567"/>
        <w:jc w:val="center"/>
        <w:rPr>
          <w:rFonts w:ascii="Times New Roman" w:hAnsi="Times New Roman" w:cs="Times New Roman"/>
          <w:b/>
          <w:sz w:val="24"/>
          <w:szCs w:val="24"/>
        </w:rPr>
      </w:pPr>
      <w:r w:rsidRPr="004868BC">
        <w:rPr>
          <w:rFonts w:ascii="Times New Roman" w:hAnsi="Times New Roman" w:cs="Times New Roman"/>
          <w:b/>
          <w:sz w:val="24"/>
          <w:szCs w:val="24"/>
        </w:rPr>
        <w:t>DO CATÁ</w:t>
      </w:r>
      <w:r>
        <w:rPr>
          <w:rFonts w:ascii="Times New Roman" w:hAnsi="Times New Roman" w:cs="Times New Roman"/>
          <w:b/>
          <w:sz w:val="24"/>
          <w:szCs w:val="24"/>
        </w:rPr>
        <w:t>LOGO ELETRÔNICO DE PADRONIZAÇÃ</w:t>
      </w:r>
      <w:r w:rsidR="004C7AEC" w:rsidRPr="004868BC">
        <w:rPr>
          <w:rFonts w:ascii="Times New Roman" w:hAnsi="Times New Roman" w:cs="Times New Roman"/>
          <w:b/>
          <w:sz w:val="24"/>
          <w:szCs w:val="24"/>
        </w:rPr>
        <w:t>O DE COMPRAS</w:t>
      </w:r>
    </w:p>
    <w:p w:rsidR="00CF29FF" w:rsidRPr="00F921FD" w:rsidRDefault="004868BC"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Artigo 9º</w:t>
      </w:r>
      <w:r w:rsidR="004C7AEC" w:rsidRPr="00F921FD">
        <w:rPr>
          <w:rFonts w:ascii="Times New Roman" w:hAnsi="Times New Roman" w:cs="Times New Roman"/>
          <w:sz w:val="24"/>
          <w:szCs w:val="24"/>
        </w:rPr>
        <w:t xml:space="preserve"> O Município poderá consti</w:t>
      </w:r>
      <w:r>
        <w:rPr>
          <w:rFonts w:ascii="Times New Roman" w:hAnsi="Times New Roman" w:cs="Times New Roman"/>
          <w:sz w:val="24"/>
          <w:szCs w:val="24"/>
        </w:rPr>
        <w:t>tuir comissão para elaborar catá</w:t>
      </w:r>
      <w:r w:rsidR="004C7AEC" w:rsidRPr="00F921FD">
        <w:rPr>
          <w:rFonts w:ascii="Times New Roman" w:hAnsi="Times New Roman" w:cs="Times New Roman"/>
          <w:sz w:val="24"/>
          <w:szCs w:val="24"/>
        </w:rPr>
        <w:t xml:space="preserve">logo eletrônico de </w:t>
      </w:r>
      <w:r w:rsidR="004C7AEC" w:rsidRPr="00F921FD">
        <w:rPr>
          <w:rFonts w:ascii="Times New Roman" w:hAnsi="Times New Roman" w:cs="Times New Roman"/>
          <w:sz w:val="24"/>
          <w:szCs w:val="24"/>
        </w:rPr>
        <w:lastRenderedPageBreak/>
        <w:t xml:space="preserve">padronização de compras, serviços e obras, o qual poderá ser utilizado em </w:t>
      </w:r>
      <w:r>
        <w:rPr>
          <w:rFonts w:ascii="Times New Roman" w:hAnsi="Times New Roman" w:cs="Times New Roman"/>
          <w:sz w:val="24"/>
          <w:szCs w:val="24"/>
        </w:rPr>
        <w:t>li</w:t>
      </w:r>
      <w:r w:rsidR="004C7AEC" w:rsidRPr="00F921FD">
        <w:rPr>
          <w:rFonts w:ascii="Times New Roman" w:hAnsi="Times New Roman" w:cs="Times New Roman"/>
          <w:sz w:val="24"/>
          <w:szCs w:val="24"/>
        </w:rPr>
        <w:t xml:space="preserve">citações cujo </w:t>
      </w:r>
      <w:r>
        <w:rPr>
          <w:rFonts w:ascii="Times New Roman" w:hAnsi="Times New Roman" w:cs="Times New Roman"/>
          <w:sz w:val="24"/>
          <w:szCs w:val="24"/>
        </w:rPr>
        <w:t>critério</w:t>
      </w:r>
      <w:r w:rsidR="004C7AEC" w:rsidRPr="00F921FD">
        <w:rPr>
          <w:rFonts w:ascii="Times New Roman" w:hAnsi="Times New Roman" w:cs="Times New Roman"/>
          <w:sz w:val="24"/>
          <w:szCs w:val="24"/>
        </w:rPr>
        <w:t xml:space="preserve"> de julgamento seja o de menor preço ou o de maior d</w:t>
      </w:r>
      <w:r>
        <w:rPr>
          <w:rFonts w:ascii="Times New Roman" w:hAnsi="Times New Roman" w:cs="Times New Roman"/>
          <w:sz w:val="24"/>
          <w:szCs w:val="24"/>
        </w:rPr>
        <w:t>esconto, respeitando sempre a má</w:t>
      </w:r>
      <w:r w:rsidR="004C7AEC" w:rsidRPr="00F921FD">
        <w:rPr>
          <w:rFonts w:ascii="Times New Roman" w:hAnsi="Times New Roman" w:cs="Times New Roman"/>
          <w:sz w:val="24"/>
          <w:szCs w:val="24"/>
        </w:rPr>
        <w:t>xima pluralidade oferecida pelo mercado.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Parágrafo único. Enquanto não for elaborado o catálogo eletrônico a que se refere o </w:t>
      </w:r>
      <w:r w:rsidR="0070050B">
        <w:rPr>
          <w:rFonts w:ascii="Times New Roman" w:hAnsi="Times New Roman" w:cs="Times New Roman"/>
          <w:sz w:val="24"/>
          <w:szCs w:val="24"/>
        </w:rPr>
        <w:t>ca</w:t>
      </w:r>
      <w:r w:rsidRPr="00F921FD">
        <w:rPr>
          <w:rFonts w:ascii="Times New Roman" w:hAnsi="Times New Roman" w:cs="Times New Roman"/>
          <w:sz w:val="24"/>
          <w:szCs w:val="24"/>
        </w:rPr>
        <w:t>put, será adotado, nos termos do Artigo 19, II, da Lei n° 14.133, de 1º de abril de 2021, os Catálogos CATMAT e CATSER, do Sistema Integrado de Administração de Serviços Gerais - SIASG, do Govemo Federal, ou os Catálogos CATMAT e CATSER da Bolsa Eletrônica de Compras do Governo do Estado de São Paulo ou ainda outros que vierem a substitui-los.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10. Os itens de consumo adquiridos para suprir as demandas do Município deverão ser de qualidade comum, não superior â necessária para cumprir as finalidades às quais se destinam, vedada a aquisição de Artigos de luxo.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Na especificação de itens de consumo, a Administração buscará a escolha do produto que, atendendo de forma satisfatória à demanda a que se prop</w:t>
      </w:r>
      <w:r w:rsidR="004868BC">
        <w:rPr>
          <w:rFonts w:ascii="Times New Roman" w:hAnsi="Times New Roman" w:cs="Times New Roman"/>
          <w:sz w:val="24"/>
          <w:szCs w:val="24"/>
        </w:rPr>
        <w:t>õ</w:t>
      </w:r>
      <w:r w:rsidRPr="00F921FD">
        <w:rPr>
          <w:rFonts w:ascii="Times New Roman" w:hAnsi="Times New Roman" w:cs="Times New Roman"/>
          <w:sz w:val="24"/>
          <w:szCs w:val="24"/>
        </w:rPr>
        <w:t>e, apresente o melhor preço.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2º Considera-se bem de consumo de luxo o que se revelar, sob os aspectos de qualidade e preço, superior ao necessário para a execução do objeto e satisfação das necessidades da Administração municipal.</w:t>
      </w:r>
    </w:p>
    <w:p w:rsidR="00CF29FF" w:rsidRPr="004868BC" w:rsidRDefault="004C7AEC" w:rsidP="004868BC">
      <w:pPr>
        <w:spacing w:after="240" w:line="276" w:lineRule="auto"/>
        <w:ind w:left="567"/>
        <w:jc w:val="center"/>
        <w:rPr>
          <w:rFonts w:ascii="Times New Roman" w:hAnsi="Times New Roman" w:cs="Times New Roman"/>
          <w:b/>
          <w:sz w:val="24"/>
          <w:szCs w:val="24"/>
        </w:rPr>
      </w:pPr>
      <w:r w:rsidRPr="004868BC">
        <w:rPr>
          <w:rFonts w:ascii="Times New Roman" w:hAnsi="Times New Roman" w:cs="Times New Roman"/>
          <w:b/>
          <w:sz w:val="24"/>
          <w:szCs w:val="24"/>
        </w:rPr>
        <w:t>DA PESQUISA DE PREÇOS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11. No procedimento de pesquisa de preços realizado em âmbito municipal, os parâmetros previstos no § 1º do A</w:t>
      </w:r>
      <w:r w:rsidR="005E332B">
        <w:rPr>
          <w:rFonts w:ascii="Times New Roman" w:hAnsi="Times New Roman" w:cs="Times New Roman"/>
          <w:sz w:val="24"/>
          <w:szCs w:val="24"/>
        </w:rPr>
        <w:t>rtigo 23 da Lei n° 14.133, de 1º</w:t>
      </w:r>
      <w:r w:rsidRPr="00F921FD">
        <w:rPr>
          <w:rFonts w:ascii="Times New Roman" w:hAnsi="Times New Roman" w:cs="Times New Roman"/>
          <w:sz w:val="24"/>
          <w:szCs w:val="24"/>
        </w:rPr>
        <w:t xml:space="preserve"> de abril de 2021, são autoaplicáveis, no que couber.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12. Adotar-se-á, para a obtenção do preço estimado, cálculo que incida sobre um conjunto de três ou mais preços, oriundos de um ou mais dos parâmetros de que trata o § 1º do Artigo 23 da Lei n° 14.133, de 1º de abril de 2021, desconsiderados os valores inexequíveis, inconsistentes e os excessivamente elevados.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A partir dos preços obtidos do</w:t>
      </w:r>
      <w:r w:rsidR="005E332B">
        <w:rPr>
          <w:rFonts w:ascii="Times New Roman" w:hAnsi="Times New Roman" w:cs="Times New Roman"/>
          <w:sz w:val="24"/>
          <w:szCs w:val="24"/>
        </w:rPr>
        <w:t>s parâmetros de que trata o § 1º</w:t>
      </w:r>
      <w:r w:rsidRPr="00F921FD">
        <w:rPr>
          <w:rFonts w:ascii="Times New Roman" w:hAnsi="Times New Roman" w:cs="Times New Roman"/>
          <w:sz w:val="24"/>
          <w:szCs w:val="24"/>
        </w:rPr>
        <w:t xml:space="preserve"> do Artigo 23 da Lei n° 14.133, de 1º de abril de 2021, o valor estimado poderá ser, a critério da Administração, a média, a mediana ou o menor dos valores obtidos na pesquisa de preços, podendo ainda ser utilizados outros critérios ou métodos, desde que devidamente justificados nos autos pelo gestor responsável e aprovados pela autoridade competente.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2º Os preços coletados devem ser analisados de forma crítica, em especial, quando houver grande variação entre os valores apresentados.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3º A desconsideração dos valores inexequíveis, inconsistentes ou excessivamente elevados, será acompanhada da devida motivação.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 4º Excepcionalmente, será admitida a determinação de preço estimado com base em menos </w:t>
      </w:r>
      <w:r w:rsidRPr="00F921FD">
        <w:rPr>
          <w:rFonts w:ascii="Times New Roman" w:hAnsi="Times New Roman" w:cs="Times New Roman"/>
          <w:sz w:val="24"/>
          <w:szCs w:val="24"/>
        </w:rPr>
        <w:lastRenderedPageBreak/>
        <w:t>de três preços, desde que devidamente justificada nos autos.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13. Na pesquisa de preço relativa às contratações de prestação de serviços com dedicação de mão de obra exclusiva, observar-se-á como parâmetro normativo,</w:t>
      </w:r>
      <w:r w:rsidR="004868BC">
        <w:rPr>
          <w:rFonts w:ascii="Times New Roman" w:hAnsi="Times New Roman" w:cs="Times New Roman"/>
          <w:sz w:val="24"/>
          <w:szCs w:val="24"/>
        </w:rPr>
        <w:t xml:space="preserve"> </w:t>
      </w:r>
      <w:r w:rsidRPr="00F921FD">
        <w:rPr>
          <w:rFonts w:ascii="Times New Roman" w:hAnsi="Times New Roman" w:cs="Times New Roman"/>
          <w:sz w:val="24"/>
          <w:szCs w:val="24"/>
        </w:rPr>
        <w:t>no que couber, o disp</w:t>
      </w:r>
      <w:r w:rsidR="005E332B">
        <w:rPr>
          <w:rFonts w:ascii="Times New Roman" w:hAnsi="Times New Roman" w:cs="Times New Roman"/>
          <w:sz w:val="24"/>
          <w:szCs w:val="24"/>
        </w:rPr>
        <w:t>osto na lnstrução Normativa nº</w:t>
      </w:r>
      <w:r w:rsidRPr="00F921FD">
        <w:rPr>
          <w:rFonts w:ascii="Times New Roman" w:hAnsi="Times New Roman" w:cs="Times New Roman"/>
          <w:sz w:val="24"/>
          <w:szCs w:val="24"/>
        </w:rPr>
        <w:t xml:space="preserve"> 5, de 26 de maio</w:t>
      </w:r>
      <w:r w:rsidR="005E332B">
        <w:rPr>
          <w:rFonts w:ascii="Times New Roman" w:hAnsi="Times New Roman" w:cs="Times New Roman"/>
          <w:sz w:val="24"/>
          <w:szCs w:val="24"/>
        </w:rPr>
        <w:t xml:space="preserve"> de 2017, da Secretaria de Gestão do Ministé</w:t>
      </w:r>
      <w:r w:rsidRPr="00F921FD">
        <w:rPr>
          <w:rFonts w:ascii="Times New Roman" w:hAnsi="Times New Roman" w:cs="Times New Roman"/>
          <w:sz w:val="24"/>
          <w:szCs w:val="24"/>
        </w:rPr>
        <w:t>rio da Economia ou os Cadernos de Serviços terceirízados (CADTERC) da Secretaria da Fazenda e Planejamento do Governo do Estado de São Paulo e outros que vierem a su</w:t>
      </w:r>
      <w:r w:rsidR="005E332B">
        <w:rPr>
          <w:rFonts w:ascii="Times New Roman" w:hAnsi="Times New Roman" w:cs="Times New Roman"/>
          <w:sz w:val="24"/>
          <w:szCs w:val="24"/>
        </w:rPr>
        <w:t>bstituí</w:t>
      </w:r>
      <w:r w:rsidRPr="00F921FD">
        <w:rPr>
          <w:rFonts w:ascii="Times New Roman" w:hAnsi="Times New Roman" w:cs="Times New Roman"/>
          <w:sz w:val="24"/>
          <w:szCs w:val="24"/>
        </w:rPr>
        <w:t>-los, devendo constar no processo licitatório os parâmetros utilizados.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14. Na elaboraçăo do orçamento de referência de obras e serviços de engenharia a serem realizadas em </w:t>
      </w:r>
      <w:r w:rsidR="005E332B">
        <w:rPr>
          <w:rFonts w:ascii="Times New Roman" w:hAnsi="Times New Roman" w:cs="Times New Roman"/>
          <w:sz w:val="24"/>
          <w:szCs w:val="24"/>
        </w:rPr>
        <w:t>â</w:t>
      </w:r>
      <w:r w:rsidRPr="00F921FD">
        <w:rPr>
          <w:rFonts w:ascii="Times New Roman" w:hAnsi="Times New Roman" w:cs="Times New Roman"/>
          <w:sz w:val="24"/>
          <w:szCs w:val="24"/>
        </w:rPr>
        <w:t>mbito municipal, quando se tratar de recursos próprios, observar-se-</w:t>
      </w:r>
      <w:r w:rsidR="005E332B">
        <w:rPr>
          <w:rFonts w:ascii="Times New Roman" w:hAnsi="Times New Roman" w:cs="Times New Roman"/>
          <w:sz w:val="24"/>
          <w:szCs w:val="24"/>
        </w:rPr>
        <w:t>á</w:t>
      </w:r>
      <w:r w:rsidRPr="00F921FD">
        <w:rPr>
          <w:rFonts w:ascii="Times New Roman" w:hAnsi="Times New Roman" w:cs="Times New Roman"/>
          <w:sz w:val="24"/>
          <w:szCs w:val="24"/>
        </w:rPr>
        <w:t xml:space="preserve"> como parâmetro normativo, no que couber, </w:t>
      </w:r>
      <w:r w:rsidR="005E332B">
        <w:rPr>
          <w:rFonts w:ascii="Times New Roman" w:hAnsi="Times New Roman" w:cs="Times New Roman"/>
          <w:sz w:val="24"/>
          <w:szCs w:val="24"/>
        </w:rPr>
        <w:t>o disposto no Decreto Federal nº</w:t>
      </w:r>
      <w:r w:rsidRPr="00F921FD">
        <w:rPr>
          <w:rFonts w:ascii="Times New Roman" w:hAnsi="Times New Roman" w:cs="Times New Roman"/>
          <w:sz w:val="24"/>
          <w:szCs w:val="24"/>
        </w:rPr>
        <w:t xml:space="preserve"> 7.983, de 8 de abril de 2013, e na Portaria Interministerial</w:t>
      </w:r>
      <w:r w:rsidR="005E332B">
        <w:rPr>
          <w:rFonts w:ascii="Times New Roman" w:hAnsi="Times New Roman" w:cs="Times New Roman"/>
          <w:sz w:val="24"/>
          <w:szCs w:val="24"/>
        </w:rPr>
        <w:t xml:space="preserve"> nº</w:t>
      </w:r>
      <w:r w:rsidRPr="00F921FD">
        <w:rPr>
          <w:rFonts w:ascii="Times New Roman" w:hAnsi="Times New Roman" w:cs="Times New Roman"/>
          <w:sz w:val="24"/>
          <w:szCs w:val="24"/>
        </w:rPr>
        <w:t xml:space="preserve"> 13.395, de 5 de junho de 2020 ou outro oficial, devendo fazer constar na planilha de preços a normativa utilizada.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 1º. Todas as requisições encaminhadas para o Departamento de Compras </w:t>
      </w:r>
      <w:r w:rsidR="00452520">
        <w:rPr>
          <w:rFonts w:ascii="Times New Roman" w:hAnsi="Times New Roman" w:cs="Times New Roman"/>
          <w:sz w:val="24"/>
          <w:szCs w:val="24"/>
        </w:rPr>
        <w:t>deverã</w:t>
      </w:r>
      <w:r w:rsidRPr="00F921FD">
        <w:rPr>
          <w:rFonts w:ascii="Times New Roman" w:hAnsi="Times New Roman" w:cs="Times New Roman"/>
          <w:sz w:val="24"/>
          <w:szCs w:val="24"/>
        </w:rPr>
        <w:t>o estar acompanhadas dos respectivos Termos de Referência, que reproduza a sua exata necessidade em características, quantitativos, padronizaçăo e tempo, além das pesquisas de preşos realizadas nos termos deste decreto e a indicação da fonte que suportará a despesa (ficha orçamentária).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2º. Na Elaboraçăo dos Termos de Referência dever</w:t>
      </w:r>
      <w:r w:rsidR="00452520">
        <w:rPr>
          <w:rFonts w:ascii="Times New Roman" w:hAnsi="Times New Roman" w:cs="Times New Roman"/>
          <w:sz w:val="24"/>
          <w:szCs w:val="24"/>
        </w:rPr>
        <w:t>ã</w:t>
      </w:r>
      <w:r w:rsidRPr="00F921FD">
        <w:rPr>
          <w:rFonts w:ascii="Times New Roman" w:hAnsi="Times New Roman" w:cs="Times New Roman"/>
          <w:sz w:val="24"/>
          <w:szCs w:val="24"/>
        </w:rPr>
        <w:t>o ser observadas as</w:t>
      </w:r>
      <w:r w:rsidR="00452520">
        <w:rPr>
          <w:rFonts w:ascii="Times New Roman" w:hAnsi="Times New Roman" w:cs="Times New Roman"/>
          <w:sz w:val="24"/>
          <w:szCs w:val="24"/>
        </w:rPr>
        <w:t xml:space="preserve"> </w:t>
      </w:r>
      <w:r w:rsidRPr="00F921FD">
        <w:rPr>
          <w:rFonts w:ascii="Times New Roman" w:hAnsi="Times New Roman" w:cs="Times New Roman"/>
          <w:sz w:val="24"/>
          <w:szCs w:val="24"/>
        </w:rPr>
        <w:t>exigências previstas nos Artigos 6, XXIII e 40, § 1º da Lei 14.133/2021 sobre tudo:</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 - </w:t>
      </w:r>
      <w:r w:rsidR="004C7AEC" w:rsidRPr="00F921FD">
        <w:rPr>
          <w:rFonts w:ascii="Times New Roman" w:hAnsi="Times New Roman" w:cs="Times New Roman"/>
          <w:sz w:val="24"/>
          <w:szCs w:val="24"/>
        </w:rPr>
        <w:t>definição do objeto, incluídos sua natureza, os quantitativos, o prazo do contrato e, se for o caso, a possibilidade de sua prorrogaçăo;</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 - </w:t>
      </w:r>
      <w:r w:rsidR="004C7AEC" w:rsidRPr="00F921FD">
        <w:rPr>
          <w:rFonts w:ascii="Times New Roman" w:hAnsi="Times New Roman" w:cs="Times New Roman"/>
          <w:sz w:val="24"/>
          <w:szCs w:val="24"/>
        </w:rPr>
        <w:t>fundamentação da contratação, que œnsiste na referência aos estudos técnicos preliminares correspondentes ou, quando não for possível divulgar esses estudos, no extrato das partes que não contiverem informações sigilosas;</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III - </w:t>
      </w:r>
      <w:r w:rsidR="004C7AEC" w:rsidRPr="00F921FD">
        <w:rPr>
          <w:rFonts w:ascii="Times New Roman" w:hAnsi="Times New Roman" w:cs="Times New Roman"/>
          <w:sz w:val="24"/>
          <w:szCs w:val="24"/>
        </w:rPr>
        <w:t>descriçăo da solução como um todo, considerado todo o ciclo de vida do objeto;</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IV - </w:t>
      </w:r>
      <w:r w:rsidR="004C7AEC" w:rsidRPr="00F921FD">
        <w:rPr>
          <w:rFonts w:ascii="Times New Roman" w:hAnsi="Times New Roman" w:cs="Times New Roman"/>
          <w:sz w:val="24"/>
          <w:szCs w:val="24"/>
        </w:rPr>
        <w:t>requisitos da contratação;</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 - </w:t>
      </w:r>
      <w:r w:rsidR="004C7AEC" w:rsidRPr="00F921FD">
        <w:rPr>
          <w:rFonts w:ascii="Times New Roman" w:hAnsi="Times New Roman" w:cs="Times New Roman"/>
          <w:sz w:val="24"/>
          <w:szCs w:val="24"/>
        </w:rPr>
        <w:t>modelo de execução do objeto, que consiste na definiçăo de como o œntrato deverá produzir os resultados pretendidos desde o seu início até o seu e1ncerramento;</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VI -</w:t>
      </w:r>
      <w:r w:rsidR="004C7AEC" w:rsidRPr="00F921FD">
        <w:rPr>
          <w:rFonts w:ascii="Times New Roman" w:hAnsi="Times New Roman" w:cs="Times New Roman"/>
          <w:sz w:val="24"/>
          <w:szCs w:val="24"/>
        </w:rPr>
        <w:t xml:space="preserve"> modelo de gestăo do contrato, que descreve como a execuçăo do objeto será acompanhada e fiscalizada pelo ôrgão ou entidade;</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 - </w:t>
      </w:r>
      <w:r w:rsidR="004C7AEC" w:rsidRPr="00F921FD">
        <w:rPr>
          <w:rFonts w:ascii="Times New Roman" w:hAnsi="Times New Roman" w:cs="Times New Roman"/>
          <w:sz w:val="24"/>
          <w:szCs w:val="24"/>
        </w:rPr>
        <w:t>critérios de medição e de pagamento;</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VIII - </w:t>
      </w:r>
      <w:r w:rsidR="004C7AEC" w:rsidRPr="00F921FD">
        <w:rPr>
          <w:rFonts w:ascii="Times New Roman" w:hAnsi="Times New Roman" w:cs="Times New Roman"/>
          <w:sz w:val="24"/>
          <w:szCs w:val="24"/>
        </w:rPr>
        <w:t>forma e critérios de seleção do fornecedor;</w:t>
      </w:r>
    </w:p>
    <w:p w:rsidR="00CF29FF" w:rsidRPr="00F921FD" w:rsidRDefault="00452520" w:rsidP="00452520">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IX - </w:t>
      </w:r>
      <w:r w:rsidR="004C7AEC" w:rsidRPr="00F921FD">
        <w:rPr>
          <w:rFonts w:ascii="Times New Roman" w:hAnsi="Times New Roman" w:cs="Times New Roman"/>
          <w:sz w:val="24"/>
          <w:szCs w:val="24"/>
        </w:rPr>
        <w:t>sua implementação, no que couber, o disposto no Decreto Federal n° 8.420, de 18 de março de 2015.</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Decorrido o prazo de 6 (seis) meses indicado no caput sem o início da implantação de programa de integridade, o contrato será rescindido pela Administração, sem prejuízo da aplicação de sanções administrativas em função de inadimplemento de obrigação contratual, observado o contraditório e ampla defesa.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2º. Considera-se grande vulto os parâmetros estabelecidos pelo Art. 6, XXII da Lei 14.133/2021.</w:t>
      </w:r>
    </w:p>
    <w:p w:rsidR="00CF29FF" w:rsidRPr="00452520" w:rsidRDefault="004C7AEC" w:rsidP="00452520">
      <w:pPr>
        <w:spacing w:after="240" w:line="276" w:lineRule="auto"/>
        <w:ind w:left="567"/>
        <w:jc w:val="center"/>
        <w:rPr>
          <w:rFonts w:ascii="Times New Roman" w:hAnsi="Times New Roman" w:cs="Times New Roman"/>
          <w:b/>
          <w:sz w:val="24"/>
          <w:szCs w:val="24"/>
        </w:rPr>
      </w:pPr>
      <w:r w:rsidRPr="00452520">
        <w:rPr>
          <w:rFonts w:ascii="Times New Roman" w:hAnsi="Times New Roman" w:cs="Times New Roman"/>
          <w:b/>
          <w:sz w:val="24"/>
          <w:szCs w:val="24"/>
        </w:rPr>
        <w:t>DAS POLÍTICAS P</w:t>
      </w:r>
      <w:r w:rsidR="00452520" w:rsidRPr="00452520">
        <w:rPr>
          <w:rFonts w:ascii="Times New Roman" w:hAnsi="Times New Roman" w:cs="Times New Roman"/>
          <w:b/>
          <w:sz w:val="24"/>
          <w:szCs w:val="24"/>
        </w:rPr>
        <w:t>Ú</w:t>
      </w:r>
      <w:r w:rsidRPr="00452520">
        <w:rPr>
          <w:rFonts w:ascii="Times New Roman" w:hAnsi="Times New Roman" w:cs="Times New Roman"/>
          <w:b/>
          <w:sz w:val="24"/>
          <w:szCs w:val="24"/>
        </w:rPr>
        <w:t>BLICAS APLICADAS AO PROCESSO DE CONTRATAÇÃO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16. Nas licitações para obras, serviços de engenharia ou para a contratação de serviços terceirizados em regime de dedicação exclusiva de mão de obra, o edital poderá, exigir que até 5% da mão de obra responsável pela execução do objeto da contratação seja constituído por mulheres vítimas de violência doméstica, ou oriundos ou egressos do sistema prisional, permitida a exigência cumulativa no mesmo instrumento convocatório.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17. Nas licitações municipais, não se preverá a margem de preferência referida no Artigo 26 da Lei n° 14.133, de 1º de abril de 2021.</w:t>
      </w:r>
    </w:p>
    <w:p w:rsidR="00CF29FF" w:rsidRPr="00452520" w:rsidRDefault="004C7AEC" w:rsidP="00452520">
      <w:pPr>
        <w:spacing w:after="240" w:line="276" w:lineRule="auto"/>
        <w:ind w:left="567"/>
        <w:jc w:val="center"/>
        <w:rPr>
          <w:rFonts w:ascii="Times New Roman" w:hAnsi="Times New Roman" w:cs="Times New Roman"/>
          <w:b/>
          <w:sz w:val="24"/>
          <w:szCs w:val="24"/>
        </w:rPr>
      </w:pPr>
      <w:r w:rsidRPr="00452520">
        <w:rPr>
          <w:rFonts w:ascii="Times New Roman" w:hAnsi="Times New Roman" w:cs="Times New Roman"/>
          <w:b/>
          <w:sz w:val="24"/>
          <w:szCs w:val="24"/>
        </w:rPr>
        <w:t>DO LEILÃO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18. Nas licitações realizadas na modalidade Leilão, serão observados os seguintes procedimentos operacionais:</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 -</w:t>
      </w:r>
      <w:r w:rsidR="004C7AEC" w:rsidRPr="00F921FD">
        <w:rPr>
          <w:rFonts w:ascii="Times New Roman" w:hAnsi="Times New Roman" w:cs="Times New Roman"/>
          <w:sz w:val="24"/>
          <w:szCs w:val="24"/>
        </w:rPr>
        <w:t xml:space="preserve"> realização de avaliação prévia dos bens a serem leiloados, que deverá ser feita com base nos seus preços de mercado, a partir da qual serão fixados os valores mínimos para arrematação.</w:t>
      </w:r>
    </w:p>
    <w:p w:rsidR="00CF29FF" w:rsidRPr="00F921FD" w:rsidRDefault="005B1722"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w:t>
      </w:r>
      <w:r w:rsidR="00452520">
        <w:rPr>
          <w:rFonts w:ascii="Times New Roman" w:hAnsi="Times New Roman" w:cs="Times New Roman"/>
          <w:sz w:val="24"/>
          <w:szCs w:val="24"/>
        </w:rPr>
        <w:t xml:space="preserve"> -</w:t>
      </w:r>
      <w:r w:rsidR="004C7AEC" w:rsidRPr="00F921FD">
        <w:rPr>
          <w:rFonts w:ascii="Times New Roman" w:hAnsi="Times New Roman" w:cs="Times New Roman"/>
          <w:sz w:val="24"/>
          <w:szCs w:val="24"/>
        </w:rPr>
        <w:t xml:space="preserve"> designação de um Agente de Contratação para atuar como leiloeiro, o qual contará com o auxílio de Equipe de Apoio conforme disposto no § 5º do Artigo 4</w:t>
      </w:r>
      <w:r w:rsidR="00452520">
        <w:rPr>
          <w:rFonts w:ascii="Times New Roman" w:hAnsi="Times New Roman" w:cs="Times New Roman"/>
          <w:sz w:val="24"/>
          <w:szCs w:val="24"/>
        </w:rPr>
        <w:t>º</w:t>
      </w:r>
      <w:r w:rsidR="004C7AEC" w:rsidRPr="00F921FD">
        <w:rPr>
          <w:rFonts w:ascii="Times New Roman" w:hAnsi="Times New Roman" w:cs="Times New Roman"/>
          <w:sz w:val="24"/>
          <w:szCs w:val="24"/>
        </w:rPr>
        <w:t xml:space="preserve"> deste regulamento, ou, alternativamente, contratação de um leiloeiro oficial para conduzir o certame.</w:t>
      </w:r>
    </w:p>
    <w:p w:rsidR="00CF29FF" w:rsidRPr="00F921FD" w:rsidRDefault="0045252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III -</w:t>
      </w:r>
      <w:r w:rsidR="004C7AEC" w:rsidRPr="00F921FD">
        <w:rPr>
          <w:rFonts w:ascii="Times New Roman" w:hAnsi="Times New Roman" w:cs="Times New Roman"/>
          <w:sz w:val="24"/>
          <w:szCs w:val="24"/>
        </w:rPr>
        <w:t xml:space="preserve"> elaboração do edital de abertura da licitação contendo informações sobre descrição dos bens, seus valores mínimos, local e prazo para visitação, forma e</w:t>
      </w:r>
    </w:p>
    <w:p w:rsidR="00CF29FF" w:rsidRPr="00452520" w:rsidRDefault="004C7AEC" w:rsidP="00452520">
      <w:pPr>
        <w:spacing w:after="240" w:line="276" w:lineRule="auto"/>
        <w:ind w:left="567"/>
        <w:jc w:val="center"/>
        <w:rPr>
          <w:rFonts w:ascii="Times New Roman" w:hAnsi="Times New Roman" w:cs="Times New Roman"/>
          <w:b/>
          <w:sz w:val="24"/>
          <w:szCs w:val="24"/>
        </w:rPr>
      </w:pPr>
      <w:r w:rsidRPr="00452520">
        <w:rPr>
          <w:rFonts w:ascii="Times New Roman" w:hAnsi="Times New Roman" w:cs="Times New Roman"/>
          <w:b/>
          <w:sz w:val="24"/>
          <w:szCs w:val="24"/>
        </w:rPr>
        <w:t>DA CONTRATAÇÃO DE SOFTWARE DE USO DISSEMINADO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21. O processo de gestão estratégica das contrataşões de software de uso disseminado no Município deve ter em conta aspectos como adaptabilidade, reputação, suporte, confiança, a usabilidade e considerar ainda a relação custo- benefício, devendo a contratação de licenças a ser alinhada às reais necessidades do municîpio com vistas a evitar gastos com produtos não utilizados.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Parágrafo único. A programação estratégica de contratações de software de uso disseminado deve observar, no que couber, o disposto no Capítulo II da Instrução Normativa n° 01, de 04 de abril de 2019, da Secretaria de Governo Digital do Ministério da Economia, bem como, no que couber, a redação atual da Portaria n° 778, de 04 de abril de 2019, da Secretaria de Governo Digital do Ministério da Economia.</w:t>
      </w:r>
    </w:p>
    <w:p w:rsidR="00CF29FF" w:rsidRPr="00452520" w:rsidRDefault="004C7AEC" w:rsidP="00452520">
      <w:pPr>
        <w:spacing w:after="240" w:line="276" w:lineRule="auto"/>
        <w:ind w:left="567"/>
        <w:jc w:val="center"/>
        <w:rPr>
          <w:rFonts w:ascii="Times New Roman" w:hAnsi="Times New Roman" w:cs="Times New Roman"/>
          <w:b/>
          <w:sz w:val="24"/>
          <w:szCs w:val="24"/>
        </w:rPr>
      </w:pPr>
      <w:r w:rsidRPr="00452520">
        <w:rPr>
          <w:rFonts w:ascii="Times New Roman" w:hAnsi="Times New Roman" w:cs="Times New Roman"/>
          <w:b/>
          <w:sz w:val="24"/>
          <w:szCs w:val="24"/>
        </w:rPr>
        <w:t>DOS CRITÉRIOS DE DESEMPATE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22. Como critério de desempate previ</w:t>
      </w:r>
      <w:r w:rsidR="0070050B">
        <w:rPr>
          <w:rFonts w:ascii="Times New Roman" w:hAnsi="Times New Roman" w:cs="Times New Roman"/>
          <w:sz w:val="24"/>
          <w:szCs w:val="24"/>
        </w:rPr>
        <w:t>sto no Artigo 60, III, da Lei nº</w:t>
      </w:r>
      <w:r w:rsidRPr="00F921FD">
        <w:rPr>
          <w:rFonts w:ascii="Times New Roman" w:hAnsi="Times New Roman" w:cs="Times New Roman"/>
          <w:sz w:val="24"/>
          <w:szCs w:val="24"/>
        </w:rPr>
        <w:t xml:space="preserve"> 14.133, de 1º de abril de</w:t>
      </w:r>
      <w:r w:rsidR="00452520">
        <w:rPr>
          <w:rFonts w:ascii="Times New Roman" w:hAnsi="Times New Roman" w:cs="Times New Roman"/>
          <w:sz w:val="24"/>
          <w:szCs w:val="24"/>
        </w:rPr>
        <w:t xml:space="preserve"> 2021, para efeito de comprovaçã</w:t>
      </w:r>
      <w:r w:rsidRPr="00F921FD">
        <w:rPr>
          <w:rFonts w:ascii="Times New Roman" w:hAnsi="Times New Roman" w:cs="Times New Roman"/>
          <w:sz w:val="24"/>
          <w:szCs w:val="24"/>
        </w:rPr>
        <w:t>o de desenvolvimento, pelo licitante, de ações de equidade entre homens e mulheres no ambiente de trabalho, poderäo ser consideradas no edital de licitação, desde que comprovadamente implementadas, políticas internas tais como programas de liderança para mulheres, projetos para diminuir a desigualdade entre homens e mulheres e o preconceito dentro das empresas, inclusive ações educativas, distribuição equânime de gêneros por níveis hierárquicos, dentre outras.</w:t>
      </w:r>
    </w:p>
    <w:p w:rsidR="00CF29FF" w:rsidRPr="00452520" w:rsidRDefault="004C7AEC" w:rsidP="00452520">
      <w:pPr>
        <w:spacing w:after="240" w:line="276" w:lineRule="auto"/>
        <w:ind w:left="567"/>
        <w:rPr>
          <w:rFonts w:ascii="Times New Roman" w:hAnsi="Times New Roman" w:cs="Times New Roman"/>
          <w:b/>
          <w:sz w:val="24"/>
          <w:szCs w:val="24"/>
        </w:rPr>
      </w:pPr>
      <w:r w:rsidRPr="00452520">
        <w:rPr>
          <w:rFonts w:ascii="Times New Roman" w:hAnsi="Times New Roman" w:cs="Times New Roman"/>
          <w:b/>
          <w:sz w:val="24"/>
          <w:szCs w:val="24"/>
        </w:rPr>
        <w:t>DA NEGOCIAÇÃO DE PREÇOS MAIS VANTAJOSOS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w:t>
      </w:r>
      <w:r w:rsidR="00452520">
        <w:rPr>
          <w:rFonts w:ascii="Times New Roman" w:hAnsi="Times New Roman" w:cs="Times New Roman"/>
          <w:sz w:val="24"/>
          <w:szCs w:val="24"/>
        </w:rPr>
        <w:t xml:space="preserve"> 23. Na negociaçäo de preços mai</w:t>
      </w:r>
      <w:r w:rsidRPr="00F921FD">
        <w:rPr>
          <w:rFonts w:ascii="Times New Roman" w:hAnsi="Times New Roman" w:cs="Times New Roman"/>
          <w:sz w:val="24"/>
          <w:szCs w:val="24"/>
        </w:rPr>
        <w:t xml:space="preserve">s vantajosos para a </w:t>
      </w:r>
      <w:r w:rsidR="00452520">
        <w:rPr>
          <w:rFonts w:ascii="Times New Roman" w:hAnsi="Times New Roman" w:cs="Times New Roman"/>
          <w:sz w:val="24"/>
          <w:szCs w:val="24"/>
        </w:rPr>
        <w:t>A</w:t>
      </w:r>
      <w:r w:rsidRPr="00F921FD">
        <w:rPr>
          <w:rFonts w:ascii="Times New Roman" w:hAnsi="Times New Roman" w:cs="Times New Roman"/>
          <w:sz w:val="24"/>
          <w:szCs w:val="24"/>
        </w:rPr>
        <w:t>dministração, o Agente de Contratação ou a Comissão de Contratação poderá oferecer contraproposta.</w:t>
      </w:r>
    </w:p>
    <w:p w:rsidR="00CF29FF" w:rsidRPr="00452520" w:rsidRDefault="004C7AEC" w:rsidP="004C7AEC">
      <w:pPr>
        <w:spacing w:after="240" w:line="276" w:lineRule="auto"/>
        <w:ind w:left="567"/>
        <w:jc w:val="both"/>
        <w:rPr>
          <w:rFonts w:ascii="Times New Roman" w:hAnsi="Times New Roman" w:cs="Times New Roman"/>
          <w:b/>
          <w:sz w:val="24"/>
          <w:szCs w:val="24"/>
        </w:rPr>
      </w:pPr>
      <w:r w:rsidRPr="00452520">
        <w:rPr>
          <w:rFonts w:ascii="Times New Roman" w:hAnsi="Times New Roman" w:cs="Times New Roman"/>
          <w:b/>
          <w:sz w:val="24"/>
          <w:szCs w:val="24"/>
        </w:rPr>
        <w:t>DA HABILITAÇÅO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w:t>
      </w:r>
      <w:r w:rsidR="005B1722">
        <w:rPr>
          <w:rFonts w:ascii="Times New Roman" w:hAnsi="Times New Roman" w:cs="Times New Roman"/>
          <w:sz w:val="24"/>
          <w:szCs w:val="24"/>
        </w:rPr>
        <w:t>igo 24. Para efeito de verificação dos documentos de habi</w:t>
      </w:r>
      <w:r w:rsidRPr="00F921FD">
        <w:rPr>
          <w:rFonts w:ascii="Times New Roman" w:hAnsi="Times New Roman" w:cs="Times New Roman"/>
          <w:sz w:val="24"/>
          <w:szCs w:val="24"/>
        </w:rPr>
        <w:t>litaçăo, será permitida, desde que prevista em edital, a sua realizaçăo por p</w:t>
      </w:r>
      <w:r w:rsidR="005B1722">
        <w:rPr>
          <w:rFonts w:ascii="Times New Roman" w:hAnsi="Times New Roman" w:cs="Times New Roman"/>
          <w:sz w:val="24"/>
          <w:szCs w:val="24"/>
        </w:rPr>
        <w:t>rocesso eletrônico de comunicaçã</w:t>
      </w:r>
      <w:r w:rsidRPr="00F921FD">
        <w:rPr>
          <w:rFonts w:ascii="Times New Roman" w:hAnsi="Times New Roman" w:cs="Times New Roman"/>
          <w:sz w:val="24"/>
          <w:szCs w:val="24"/>
        </w:rPr>
        <w:t>o à distância, ainda que se trate de licitação realizada presencialmente</w:t>
      </w:r>
      <w:r w:rsidR="00452520">
        <w:rPr>
          <w:rFonts w:ascii="Times New Roman" w:hAnsi="Times New Roman" w:cs="Times New Roman"/>
          <w:sz w:val="24"/>
          <w:szCs w:val="24"/>
        </w:rPr>
        <w:t xml:space="preserve"> </w:t>
      </w:r>
      <w:r w:rsidRPr="00F921FD">
        <w:rPr>
          <w:rFonts w:ascii="Times New Roman" w:hAnsi="Times New Roman" w:cs="Times New Roman"/>
          <w:sz w:val="24"/>
          <w:szCs w:val="24"/>
        </w:rPr>
        <w:t>nos termos do § 5</w:t>
      </w:r>
      <w:r w:rsidR="005B1722">
        <w:rPr>
          <w:rFonts w:ascii="Times New Roman" w:hAnsi="Times New Roman" w:cs="Times New Roman"/>
          <w:sz w:val="24"/>
          <w:szCs w:val="24"/>
        </w:rPr>
        <w:t>º</w:t>
      </w:r>
      <w:r w:rsidRPr="00F921FD">
        <w:rPr>
          <w:rFonts w:ascii="Times New Roman" w:hAnsi="Times New Roman" w:cs="Times New Roman"/>
          <w:sz w:val="24"/>
          <w:szCs w:val="24"/>
        </w:rPr>
        <w:t xml:space="preserve"> do Artigo 17 da Lei n° 14.133, de 1</w:t>
      </w:r>
      <w:r w:rsidR="005B1722">
        <w:rPr>
          <w:rFonts w:ascii="Times New Roman" w:hAnsi="Times New Roman" w:cs="Times New Roman"/>
          <w:sz w:val="24"/>
          <w:szCs w:val="24"/>
        </w:rPr>
        <w:t>º</w:t>
      </w:r>
      <w:r w:rsidRPr="00F921FD">
        <w:rPr>
          <w:rFonts w:ascii="Times New Roman" w:hAnsi="Times New Roman" w:cs="Times New Roman"/>
          <w:sz w:val="24"/>
          <w:szCs w:val="24"/>
        </w:rPr>
        <w:t xml:space="preserve"> de abril de 2021, assegurado aos demais licitantes o direito de acesso aos dados constantes dos sistemas.</w:t>
      </w:r>
    </w:p>
    <w:p w:rsidR="00CF29FF" w:rsidRPr="00F921FD" w:rsidRDefault="005B1722"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Pará</w:t>
      </w:r>
      <w:r w:rsidR="004C7AEC" w:rsidRPr="00F921FD">
        <w:rPr>
          <w:rFonts w:ascii="Times New Roman" w:hAnsi="Times New Roman" w:cs="Times New Roman"/>
          <w:sz w:val="24"/>
          <w:szCs w:val="24"/>
        </w:rPr>
        <w:t xml:space="preserve">grafo único. Se o envio da documentação ocorrer a partir de sistema informatizado prevendo acesso por meio de chave de identificação e senha do interessado, presume-se a devida segurança quanto à autenticidade e autoria, sendo desnecessário o envio de documentos assinados </w:t>
      </w:r>
      <w:r>
        <w:rPr>
          <w:rFonts w:ascii="Times New Roman" w:hAnsi="Times New Roman" w:cs="Times New Roman"/>
          <w:sz w:val="24"/>
          <w:szCs w:val="24"/>
        </w:rPr>
        <w:t>digitalmente œm padrão ICP-Brasi</w:t>
      </w:r>
      <w:r w:rsidR="004C7AEC" w:rsidRPr="00F921FD">
        <w:rPr>
          <w:rFonts w:ascii="Times New Roman" w:hAnsi="Times New Roman" w:cs="Times New Roman"/>
          <w:sz w:val="24"/>
          <w:szCs w:val="24"/>
        </w:rPr>
        <w:t>I.</w:t>
      </w:r>
    </w:p>
    <w:p w:rsidR="00CF29FF" w:rsidRPr="00F921FD" w:rsidRDefault="005B1722"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w:t>
      </w:r>
      <w:r w:rsidR="004C7AEC" w:rsidRPr="00F921FD">
        <w:rPr>
          <w:rFonts w:ascii="Times New Roman" w:hAnsi="Times New Roman" w:cs="Times New Roman"/>
          <w:sz w:val="24"/>
          <w:szCs w:val="24"/>
        </w:rPr>
        <w:t xml:space="preserve">go 25. Para efeito de verificação da qualificaçăo técnica, quando não se tratar de contratação de obras e serviços de engenharia, os atestados de capacidade têcnico- profissional e técnico-operacional poderão ser substituídos por outra prova de que o profissional ou a empresa possui conhecimento técnico e experiência prática na </w:t>
      </w:r>
      <w:r>
        <w:rPr>
          <w:rFonts w:ascii="Times New Roman" w:hAnsi="Times New Roman" w:cs="Times New Roman"/>
          <w:sz w:val="24"/>
          <w:szCs w:val="24"/>
        </w:rPr>
        <w:t>execuç</w:t>
      </w:r>
      <w:r w:rsidR="004C7AEC" w:rsidRPr="00F921FD">
        <w:rPr>
          <w:rFonts w:ascii="Times New Roman" w:hAnsi="Times New Roman" w:cs="Times New Roman"/>
          <w:sz w:val="24"/>
          <w:szCs w:val="24"/>
        </w:rPr>
        <w:t>ão de serviço de características semelhantes, tais como, por exemplo, termo de contrato ou n</w:t>
      </w:r>
      <w:r>
        <w:rPr>
          <w:rFonts w:ascii="Times New Roman" w:hAnsi="Times New Roman" w:cs="Times New Roman"/>
          <w:sz w:val="24"/>
          <w:szCs w:val="24"/>
        </w:rPr>
        <w:t>otas fîscais abrangendo a execução de objeto compatí</w:t>
      </w:r>
      <w:r w:rsidR="004C7AEC" w:rsidRPr="00F921FD">
        <w:rPr>
          <w:rFonts w:ascii="Times New Roman" w:hAnsi="Times New Roman" w:cs="Times New Roman"/>
          <w:sz w:val="24"/>
          <w:szCs w:val="24"/>
        </w:rPr>
        <w:t>vel com o licitado, desde que, em qualquer caso, o Agente de Contrataçăo ou a Comissão de Contrataçăo realize diligência para confirmar tais informações.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26. Não serão admitidos atestados de responsabilidade técnica de profissionais que, </w:t>
      </w:r>
      <w:r w:rsidRPr="00F921FD">
        <w:rPr>
          <w:rFonts w:ascii="Times New Roman" w:hAnsi="Times New Roman" w:cs="Times New Roman"/>
          <w:sz w:val="24"/>
          <w:szCs w:val="24"/>
        </w:rPr>
        <w:lastRenderedPageBreak/>
        <w:t>comprovadamente, tenham dado causa à aplicação das sanções previstas nos incisos III e IV do caput do Artigo 156 da Lei n° 14.133, de 1</w:t>
      </w:r>
      <w:r w:rsidR="005B1722">
        <w:rPr>
          <w:rFonts w:ascii="Times New Roman" w:hAnsi="Times New Roman" w:cs="Times New Roman"/>
          <w:sz w:val="24"/>
          <w:szCs w:val="24"/>
        </w:rPr>
        <w:t>º</w:t>
      </w:r>
      <w:r w:rsidRPr="00F921FD">
        <w:rPr>
          <w:rFonts w:ascii="Times New Roman" w:hAnsi="Times New Roman" w:cs="Times New Roman"/>
          <w:sz w:val="24"/>
          <w:szCs w:val="24"/>
        </w:rPr>
        <w:t xml:space="preserve"> de abril de 2021, em decorrência de orien</w:t>
      </w:r>
      <w:r w:rsidR="005B1722">
        <w:rPr>
          <w:rFonts w:ascii="Times New Roman" w:hAnsi="Times New Roman" w:cs="Times New Roman"/>
          <w:sz w:val="24"/>
          <w:szCs w:val="24"/>
        </w:rPr>
        <w:t>tação proposta, de prescrição té</w:t>
      </w:r>
      <w:r w:rsidRPr="00F921FD">
        <w:rPr>
          <w:rFonts w:ascii="Times New Roman" w:hAnsi="Times New Roman" w:cs="Times New Roman"/>
          <w:sz w:val="24"/>
          <w:szCs w:val="24"/>
        </w:rPr>
        <w:t>cnica ou de qualquer ato profissional de sua responsabilidade.</w:t>
      </w:r>
    </w:p>
    <w:p w:rsidR="00CF29FF" w:rsidRPr="005B1722" w:rsidRDefault="005B1722" w:rsidP="004C7AEC">
      <w:pPr>
        <w:spacing w:after="240" w:line="276" w:lineRule="auto"/>
        <w:ind w:left="567"/>
        <w:jc w:val="both"/>
        <w:rPr>
          <w:rFonts w:ascii="Times New Roman" w:hAnsi="Times New Roman" w:cs="Times New Roman"/>
          <w:b/>
          <w:sz w:val="24"/>
          <w:szCs w:val="24"/>
        </w:rPr>
      </w:pPr>
      <w:r>
        <w:rPr>
          <w:rFonts w:ascii="Times New Roman" w:hAnsi="Times New Roman" w:cs="Times New Roman"/>
          <w:b/>
          <w:sz w:val="24"/>
          <w:szCs w:val="24"/>
        </w:rPr>
        <w:t>PARTICIPAÇÃ</w:t>
      </w:r>
      <w:r w:rsidR="004C7AEC" w:rsidRPr="005B1722">
        <w:rPr>
          <w:rFonts w:ascii="Times New Roman" w:hAnsi="Times New Roman" w:cs="Times New Roman"/>
          <w:b/>
          <w:sz w:val="24"/>
          <w:szCs w:val="24"/>
        </w:rPr>
        <w:t xml:space="preserve">O DE EMPRESAS ESTRANGEIRAS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27. Para efeito de participação de empresas estrangeiras nas licitações municipais, observar-se-á como parâmetro normativo, no que couber e quando previsto em edital, o disposto na Instrução Normativa n° 3, de 26 de abril de 2018, da Secretaria de Gestăo do Ministério da Economia.</w:t>
      </w:r>
    </w:p>
    <w:p w:rsidR="00CF29FF" w:rsidRPr="005B1722" w:rsidRDefault="004C7AEC" w:rsidP="004C7AEC">
      <w:pPr>
        <w:spacing w:after="240" w:line="276" w:lineRule="auto"/>
        <w:ind w:left="567"/>
        <w:jc w:val="both"/>
        <w:rPr>
          <w:rFonts w:ascii="Times New Roman" w:hAnsi="Times New Roman" w:cs="Times New Roman"/>
          <w:b/>
          <w:sz w:val="24"/>
          <w:szCs w:val="24"/>
        </w:rPr>
      </w:pPr>
      <w:r w:rsidRPr="005B1722">
        <w:rPr>
          <w:rFonts w:ascii="Times New Roman" w:hAnsi="Times New Roman" w:cs="Times New Roman"/>
          <w:b/>
          <w:sz w:val="24"/>
          <w:szCs w:val="24"/>
        </w:rPr>
        <w:t>DO SISTEMA DE REGISTRO DE PREÇOS</w:t>
      </w:r>
    </w:p>
    <w:p w:rsidR="00CF29FF" w:rsidRPr="00F921FD" w:rsidRDefault="004C7AEC" w:rsidP="005B1722">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28. Em âmbito municipal, é permitida a adoção do sistema de registro de preços para contratação de bens e serviços comuns, inclusive de </w:t>
      </w:r>
      <w:r w:rsidR="005B1722">
        <w:rPr>
          <w:rFonts w:ascii="Times New Roman" w:hAnsi="Times New Roman" w:cs="Times New Roman"/>
          <w:sz w:val="24"/>
          <w:szCs w:val="24"/>
        </w:rPr>
        <w:t>engenharia, sendo vedada a adoçã</w:t>
      </w:r>
      <w:r w:rsidRPr="00F921FD">
        <w:rPr>
          <w:rFonts w:ascii="Times New Roman" w:hAnsi="Times New Roman" w:cs="Times New Roman"/>
          <w:sz w:val="24"/>
          <w:szCs w:val="24"/>
        </w:rPr>
        <w:t>o do sistem</w:t>
      </w:r>
      <w:r w:rsidR="005B1722">
        <w:rPr>
          <w:rFonts w:ascii="Times New Roman" w:hAnsi="Times New Roman" w:cs="Times New Roman"/>
          <w:sz w:val="24"/>
          <w:szCs w:val="24"/>
        </w:rPr>
        <w:t>a</w:t>
      </w:r>
      <w:r w:rsidRPr="00F921FD">
        <w:rPr>
          <w:rFonts w:ascii="Times New Roman" w:hAnsi="Times New Roman" w:cs="Times New Roman"/>
          <w:sz w:val="24"/>
          <w:szCs w:val="24"/>
        </w:rPr>
        <w:t xml:space="preserve"> de registro de preços para contratação de obras, bem como nas hipóteses de dispensa</w:t>
      </w:r>
      <w:r w:rsidR="005B1722">
        <w:rPr>
          <w:rFonts w:ascii="Times New Roman" w:hAnsi="Times New Roman" w:cs="Times New Roman"/>
          <w:sz w:val="24"/>
          <w:szCs w:val="24"/>
        </w:rPr>
        <w:t xml:space="preserve"> e inexigibilidade de licitação, </w:t>
      </w:r>
      <w:r w:rsidRPr="00F921FD">
        <w:rPr>
          <w:rFonts w:ascii="Times New Roman" w:hAnsi="Times New Roman" w:cs="Times New Roman"/>
          <w:sz w:val="24"/>
          <w:szCs w:val="24"/>
        </w:rPr>
        <w:t>nos termos do § 5º do Artigo 17 da Lei n° 14.133, de 1º de abril de 2021, assegurado aos demais licitantes o direito de acesso aos dados constantes dos sistemas.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Parágrafo único. Se o envio da documentação ocorrer a partir de sistema informatizado prevendo acesso por meio de chave de identificação e senha do interessado, presume-se a devida segurança quanto â autenticidade e autoria, sendo desnecessário o envio de documentos assinados digitalmente com padrão ICP-Brasil.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25. Para efeito de verificação da qualificação técnica, quando não se tratar de contratação de obras e serviços de engenharia, os atestados de capacidade técnico- profissional e técnico-operacional poderão ser substituídos por outra prova de que o profissional ou a empresa possui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26. Não serão admitidos atestados de responsabilidade técnica de profissionais que, comprovadamente, tenham dado causa à aplicação das sanções previstas nos incisos III e IV do caput do Artigo 156 da Lei n° 14.133, de 1º de abril de 2021, em decorrência de orientação proposta, de prescrição técnica ou de qualquer ato profissional de sua responsabilidade.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w:t>
      </w:r>
      <w:r w:rsidR="005B1722">
        <w:rPr>
          <w:rFonts w:ascii="Times New Roman" w:hAnsi="Times New Roman" w:cs="Times New Roman"/>
          <w:sz w:val="24"/>
          <w:szCs w:val="24"/>
        </w:rPr>
        <w:t>rtigo</w:t>
      </w:r>
      <w:r w:rsidRPr="00F921FD">
        <w:rPr>
          <w:rFonts w:ascii="Times New Roman" w:hAnsi="Times New Roman" w:cs="Times New Roman"/>
          <w:sz w:val="24"/>
          <w:szCs w:val="24"/>
        </w:rPr>
        <w:t xml:space="preserve"> 2</w:t>
      </w:r>
      <w:r w:rsidR="005B1722">
        <w:rPr>
          <w:rFonts w:ascii="Times New Roman" w:hAnsi="Times New Roman" w:cs="Times New Roman"/>
          <w:sz w:val="24"/>
          <w:szCs w:val="24"/>
        </w:rPr>
        <w:t>7</w:t>
      </w:r>
      <w:r w:rsidRPr="00F921FD">
        <w:rPr>
          <w:rFonts w:ascii="Times New Roman" w:hAnsi="Times New Roman" w:cs="Times New Roman"/>
          <w:sz w:val="24"/>
          <w:szCs w:val="24"/>
        </w:rPr>
        <w:t>. As licitações municipais processadas pelo sistema de registro de preços poderão ser adotadas nas modalidades de licitação Pregão ou Con</w:t>
      </w:r>
      <w:r w:rsidR="005B1722">
        <w:rPr>
          <w:rFonts w:ascii="Times New Roman" w:hAnsi="Times New Roman" w:cs="Times New Roman"/>
          <w:sz w:val="24"/>
          <w:szCs w:val="24"/>
        </w:rPr>
        <w:t>co</w:t>
      </w:r>
      <w:r w:rsidRPr="00F921FD">
        <w:rPr>
          <w:rFonts w:ascii="Times New Roman" w:hAnsi="Times New Roman" w:cs="Times New Roman"/>
          <w:sz w:val="24"/>
          <w:szCs w:val="24"/>
        </w:rPr>
        <w:t>rrência.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5B1722">
        <w:rPr>
          <w:rFonts w:ascii="Times New Roman" w:hAnsi="Times New Roman" w:cs="Times New Roman"/>
          <w:sz w:val="24"/>
          <w:szCs w:val="24"/>
          <w:highlight w:val="green"/>
        </w:rPr>
        <w:t>§ 1º Em âmbito municipal, na licitação para registro de preços, não será admitida a cotação de quantitativo inferior ao máximo previsto no edital, sob pena de desclassificação.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 2ᵉ O edital deverá informar o quantitativo mínimo previsto para cada contrato oriundo da ata de registro de preços, com vistas a reduzir o grau de incerteza do licitante na elaboração da sua proposta, sem que isso represente ou assegure ao fornecedor direito subjetivo à contratação.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w:t>
      </w:r>
      <w:r w:rsidR="005B1722">
        <w:rPr>
          <w:rFonts w:ascii="Times New Roman" w:hAnsi="Times New Roman" w:cs="Times New Roman"/>
          <w:sz w:val="24"/>
          <w:szCs w:val="24"/>
        </w:rPr>
        <w:t>28</w:t>
      </w:r>
      <w:r w:rsidRPr="00F921FD">
        <w:rPr>
          <w:rFonts w:ascii="Times New Roman" w:hAnsi="Times New Roman" w:cs="Times New Roman"/>
          <w:sz w:val="24"/>
          <w:szCs w:val="24"/>
        </w:rPr>
        <w:t>. Nos casos de licitação para registro de preços, o órgão ou entidade promotora da licitação deverá, na fase de planejamento da contratação, divulgar aviso de intenção de registro de preços - IRP, concedendo o prazo mínimo de 8 (oito) dias úteís para que outros órgãos ou entidades registrem eventual interesse em participar do processo licitatório.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O procedimento previsto no caput poderá ser dispensado mediante justificativa.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w:t>
      </w:r>
      <w:r w:rsidR="005B1722">
        <w:rPr>
          <w:rFonts w:ascii="Times New Roman" w:hAnsi="Times New Roman" w:cs="Times New Roman"/>
          <w:sz w:val="24"/>
          <w:szCs w:val="24"/>
        </w:rPr>
        <w:t>º</w:t>
      </w:r>
      <w:r w:rsidRPr="00F921FD">
        <w:rPr>
          <w:rFonts w:ascii="Times New Roman" w:hAnsi="Times New Roman" w:cs="Times New Roman"/>
          <w:sz w:val="24"/>
          <w:szCs w:val="24"/>
        </w:rPr>
        <w:t xml:space="preserve"> Cabe ao órg</w:t>
      </w:r>
      <w:r w:rsidR="005B1722">
        <w:rPr>
          <w:rFonts w:ascii="Times New Roman" w:hAnsi="Times New Roman" w:cs="Times New Roman"/>
          <w:sz w:val="24"/>
          <w:szCs w:val="24"/>
        </w:rPr>
        <w:t>ã</w:t>
      </w:r>
      <w:r w:rsidRPr="00F921FD">
        <w:rPr>
          <w:rFonts w:ascii="Times New Roman" w:hAnsi="Times New Roman" w:cs="Times New Roman"/>
          <w:sz w:val="24"/>
          <w:szCs w:val="24"/>
        </w:rPr>
        <w:t>o ou entidade promotora da licitaçăo analisar o pedido de participação e decidir, motivadamente, se aceitará ou recusará o pedido de participação.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3ᵉ Na hipótese de inclusão, na licitação, dos quantitativos indicados pelos participantes na fase da IRP, o edital deverá ser ajustado de acordo com o quantitativo total a ser licitado.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w:t>
      </w:r>
      <w:r w:rsidR="005B1722">
        <w:rPr>
          <w:rFonts w:ascii="Times New Roman" w:hAnsi="Times New Roman" w:cs="Times New Roman"/>
          <w:sz w:val="24"/>
          <w:szCs w:val="24"/>
        </w:rPr>
        <w:t>29</w:t>
      </w:r>
      <w:r w:rsidRPr="00F921FD">
        <w:rPr>
          <w:rFonts w:ascii="Times New Roman" w:hAnsi="Times New Roman" w:cs="Times New Roman"/>
          <w:sz w:val="24"/>
          <w:szCs w:val="24"/>
        </w:rPr>
        <w:t>. A ata de registro de preços terá prazo de validade de até 1 (um) ano, podendo ser prorrogado por igual período desde que comprovada a vantajosidade dos preços registrados.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5B1722">
        <w:rPr>
          <w:rFonts w:ascii="Times New Roman" w:hAnsi="Times New Roman" w:cs="Times New Roman"/>
          <w:sz w:val="24"/>
          <w:szCs w:val="24"/>
          <w:highlight w:val="green"/>
        </w:rPr>
        <w:t xml:space="preserve">Artigo </w:t>
      </w:r>
      <w:r w:rsidR="005B1722" w:rsidRPr="005B1722">
        <w:rPr>
          <w:rFonts w:ascii="Times New Roman" w:hAnsi="Times New Roman" w:cs="Times New Roman"/>
          <w:sz w:val="24"/>
          <w:szCs w:val="24"/>
          <w:highlight w:val="green"/>
        </w:rPr>
        <w:t>30</w:t>
      </w:r>
      <w:r w:rsidRPr="005B1722">
        <w:rPr>
          <w:rFonts w:ascii="Times New Roman" w:hAnsi="Times New Roman" w:cs="Times New Roman"/>
          <w:sz w:val="24"/>
          <w:szCs w:val="24"/>
          <w:highlight w:val="green"/>
        </w:rPr>
        <w:t>. A ata de registro de preços não será objeto de reajuste, repactuação, revisão, ou supressão ou acréscimo quantitativo ou qualitativo, sem prejuízo da incidência desses institutos aos contratos dela decorrente, nos termos da Lei n° 14.133, de 1</w:t>
      </w:r>
      <w:r w:rsidR="005B1722" w:rsidRPr="005B1722">
        <w:rPr>
          <w:rFonts w:ascii="Times New Roman" w:hAnsi="Times New Roman" w:cs="Times New Roman"/>
          <w:sz w:val="24"/>
          <w:szCs w:val="24"/>
          <w:highlight w:val="green"/>
        </w:rPr>
        <w:t>º</w:t>
      </w:r>
      <w:r w:rsidRPr="005B1722">
        <w:rPr>
          <w:rFonts w:ascii="Times New Roman" w:hAnsi="Times New Roman" w:cs="Times New Roman"/>
          <w:sz w:val="24"/>
          <w:szCs w:val="24"/>
          <w:highlight w:val="green"/>
        </w:rPr>
        <w:t xml:space="preserve"> de abril de 2021.</w:t>
      </w:r>
    </w:p>
    <w:p w:rsidR="007E2E00"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w:t>
      </w:r>
      <w:r w:rsidR="005B1722">
        <w:rPr>
          <w:rFonts w:ascii="Times New Roman" w:hAnsi="Times New Roman" w:cs="Times New Roman"/>
          <w:sz w:val="24"/>
          <w:szCs w:val="24"/>
        </w:rPr>
        <w:t>31</w:t>
      </w:r>
      <w:r w:rsidRPr="00F921FD">
        <w:rPr>
          <w:rFonts w:ascii="Times New Roman" w:hAnsi="Times New Roman" w:cs="Times New Roman"/>
          <w:sz w:val="24"/>
          <w:szCs w:val="24"/>
        </w:rPr>
        <w:t xml:space="preserve">. O registro do fornecedor será cancelado quando: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 - descumprir as condições da ata de registro de preços;</w:t>
      </w:r>
    </w:p>
    <w:p w:rsidR="00CF29FF" w:rsidRPr="00F921FD" w:rsidRDefault="007E2E0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 </w:t>
      </w:r>
      <w:r w:rsidR="004C7AEC" w:rsidRPr="00F921FD">
        <w:rPr>
          <w:rFonts w:ascii="Times New Roman" w:hAnsi="Times New Roman" w:cs="Times New Roman"/>
          <w:sz w:val="24"/>
          <w:szCs w:val="24"/>
        </w:rPr>
        <w:t>- não retirar a nota de empenho ou instrumento equivalente no prazo estabelecido pela Administração, sem justificativa aceitável;</w:t>
      </w:r>
    </w:p>
    <w:p w:rsidR="00CF29FF" w:rsidRPr="00F921FD" w:rsidRDefault="007E2E0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III </w:t>
      </w:r>
      <w:r w:rsidR="004C7AEC" w:rsidRPr="00F921FD">
        <w:rPr>
          <w:rFonts w:ascii="Times New Roman" w:hAnsi="Times New Roman" w:cs="Times New Roman"/>
          <w:sz w:val="24"/>
          <w:szCs w:val="24"/>
        </w:rPr>
        <w:t>- não aceitar reduzir o preço de contrato decorrente da ata, na hipótese deste se tomar superior àqueles praticados no mercado; ou</w:t>
      </w:r>
    </w:p>
    <w:p w:rsidR="00CF29FF" w:rsidRPr="00F921FD" w:rsidRDefault="007E2E0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IV </w:t>
      </w:r>
      <w:r w:rsidR="004C7AEC" w:rsidRPr="00F921FD">
        <w:rPr>
          <w:rFonts w:ascii="Times New Roman" w:hAnsi="Times New Roman" w:cs="Times New Roman"/>
          <w:sz w:val="24"/>
          <w:szCs w:val="24"/>
        </w:rPr>
        <w:t xml:space="preserve">- sofrer as sanções previstas nos incisos III ou IV </w:t>
      </w:r>
      <w:r>
        <w:rPr>
          <w:rFonts w:ascii="Times New Roman" w:hAnsi="Times New Roman" w:cs="Times New Roman"/>
          <w:sz w:val="24"/>
          <w:szCs w:val="24"/>
        </w:rPr>
        <w:t>do caput do Artigo 156 da Lei nº</w:t>
      </w:r>
      <w:r w:rsidR="004C7AEC" w:rsidRPr="00F921FD">
        <w:rPr>
          <w:rFonts w:ascii="Times New Roman" w:hAnsi="Times New Roman" w:cs="Times New Roman"/>
          <w:sz w:val="24"/>
          <w:szCs w:val="24"/>
        </w:rPr>
        <w:t xml:space="preserve"> 14.133, de 1º de abril de 2021.</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Parágrafo único. O cancelamento de registros nas hipóteses previstas nos incisos I, ll e IV do caput ser</w:t>
      </w:r>
      <w:r w:rsidR="007E2E00">
        <w:rPr>
          <w:rFonts w:ascii="Times New Roman" w:hAnsi="Times New Roman" w:cs="Times New Roman"/>
          <w:sz w:val="24"/>
          <w:szCs w:val="24"/>
        </w:rPr>
        <w:t>á</w:t>
      </w:r>
      <w:r w:rsidRPr="00F921FD">
        <w:rPr>
          <w:rFonts w:ascii="Times New Roman" w:hAnsi="Times New Roman" w:cs="Times New Roman"/>
          <w:sz w:val="24"/>
          <w:szCs w:val="24"/>
        </w:rPr>
        <w:t xml:space="preserve"> formalizado por despacho fundamentado.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w:t>
      </w:r>
      <w:r w:rsidR="007E2E00">
        <w:rPr>
          <w:rFonts w:ascii="Times New Roman" w:hAnsi="Times New Roman" w:cs="Times New Roman"/>
          <w:sz w:val="24"/>
          <w:szCs w:val="24"/>
        </w:rPr>
        <w:t>32</w:t>
      </w:r>
      <w:r w:rsidRPr="00F921FD">
        <w:rPr>
          <w:rFonts w:ascii="Times New Roman" w:hAnsi="Times New Roman" w:cs="Times New Roman"/>
          <w:sz w:val="24"/>
          <w:szCs w:val="24"/>
        </w:rPr>
        <w:t>. O cancelamento do registro de preços também poderá ocorrer por fato superveniente, decorrente de caso fortuito ou força maior, que prejudique o cumprimento da ata, devidamente comprovados e justificados:</w:t>
      </w:r>
    </w:p>
    <w:p w:rsidR="007E2E00"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 xml:space="preserve">I - por razão de interesse público; ou </w:t>
      </w:r>
    </w:p>
    <w:p w:rsidR="00CF29FF" w:rsidRPr="00F921FD" w:rsidRDefault="007E2E0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w:t>
      </w:r>
      <w:r w:rsidR="004C7AEC" w:rsidRPr="00F921FD">
        <w:rPr>
          <w:rFonts w:ascii="Times New Roman" w:hAnsi="Times New Roman" w:cs="Times New Roman"/>
          <w:sz w:val="24"/>
          <w:szCs w:val="24"/>
        </w:rPr>
        <w:t xml:space="preserve"> - a pedido do fornecedor.</w:t>
      </w:r>
    </w:p>
    <w:p w:rsidR="00CF29FF" w:rsidRPr="007E2E00" w:rsidRDefault="004C7AEC" w:rsidP="004C7AEC">
      <w:pPr>
        <w:spacing w:after="240" w:line="276" w:lineRule="auto"/>
        <w:ind w:left="567"/>
        <w:jc w:val="both"/>
        <w:rPr>
          <w:rFonts w:ascii="Times New Roman" w:hAnsi="Times New Roman" w:cs="Times New Roman"/>
          <w:b/>
          <w:sz w:val="24"/>
          <w:szCs w:val="24"/>
        </w:rPr>
      </w:pPr>
      <w:r w:rsidRPr="007E2E00">
        <w:rPr>
          <w:rFonts w:ascii="Times New Roman" w:hAnsi="Times New Roman" w:cs="Times New Roman"/>
          <w:b/>
          <w:sz w:val="24"/>
          <w:szCs w:val="24"/>
        </w:rPr>
        <w:t>DO CREDENCIAMENTO</w:t>
      </w:r>
    </w:p>
    <w:p w:rsidR="00CF29FF" w:rsidRPr="00F921FD" w:rsidRDefault="007E2E0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w:t>
      </w:r>
      <w:r w:rsidR="004C7AEC" w:rsidRPr="00F921FD">
        <w:rPr>
          <w:rFonts w:ascii="Times New Roman" w:hAnsi="Times New Roman" w:cs="Times New Roman"/>
          <w:sz w:val="24"/>
          <w:szCs w:val="24"/>
        </w:rPr>
        <w:t xml:space="preserve">go </w:t>
      </w:r>
      <w:r>
        <w:rPr>
          <w:rFonts w:ascii="Times New Roman" w:hAnsi="Times New Roman" w:cs="Times New Roman"/>
          <w:sz w:val="24"/>
          <w:szCs w:val="24"/>
        </w:rPr>
        <w:t>33</w:t>
      </w:r>
      <w:r w:rsidR="004C7AEC" w:rsidRPr="00F921FD">
        <w:rPr>
          <w:rFonts w:ascii="Times New Roman" w:hAnsi="Times New Roman" w:cs="Times New Roman"/>
          <w:sz w:val="24"/>
          <w:szCs w:val="24"/>
        </w:rPr>
        <w:t>. O credenciamento poderá ser utilizado quando a administração pretender formar uma rede de prestadores de serviços, pessoas físicas ou jurídicas, e houver inviabilidade de competição em virtude da possibilidade da contratação de qualquer uma das empresas credenciadas.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O credenciamento será divulgado por meio de edital de chamamento público, que deverá conter as condições gerais para o ingresso de qualquer prestador interessado em integrar a lista de credenciados, desde que preenchidos os requisitos definidos no referido documento.</w:t>
      </w:r>
    </w:p>
    <w:p w:rsidR="00CF29FF" w:rsidRPr="00F921FD" w:rsidRDefault="007E2E00"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2º</w:t>
      </w:r>
      <w:r w:rsidR="004C7AEC" w:rsidRPr="00F921FD">
        <w:rPr>
          <w:rFonts w:ascii="Times New Roman" w:hAnsi="Times New Roman" w:cs="Times New Roman"/>
          <w:sz w:val="24"/>
          <w:szCs w:val="24"/>
        </w:rPr>
        <w:t xml:space="preserve"> A administração fixará o preço a ser pago ao credenciado, bem como as respectivas condições de reajustamento.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3º A escolha do credenciado poderá ser feita por terceiros sempre que este for o beneficiário direto do serviço.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4º Quando a escolha do prestador for feita pela administração, o instrumento convocatório deverá fixar a maneira pela qual serã feita a distribuição dos serviços, desde que tais critérios sejam aplicados de forma objetiva e impessoal.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5º O prazo mínimo para recebimento de documentação dos interessados não poderá ser inferior a 30 (trinta) dias.</w:t>
      </w:r>
    </w:p>
    <w:p w:rsidR="00CF29FF" w:rsidRPr="00F921FD" w:rsidRDefault="007E2E00" w:rsidP="004C7AEC">
      <w:pPr>
        <w:spacing w:after="240" w:line="276" w:lineRule="auto"/>
        <w:ind w:left="567"/>
        <w:jc w:val="both"/>
        <w:rPr>
          <w:rFonts w:ascii="Times New Roman" w:hAnsi="Times New Roman" w:cs="Times New Roman"/>
          <w:sz w:val="24"/>
          <w:szCs w:val="24"/>
        </w:rPr>
      </w:pPr>
      <w:r w:rsidRPr="007E2E00">
        <w:rPr>
          <w:rFonts w:ascii="Times New Roman" w:hAnsi="Times New Roman" w:cs="Times New Roman"/>
          <w:sz w:val="24"/>
          <w:szCs w:val="24"/>
          <w:highlight w:val="green"/>
        </w:rPr>
        <w:t>§ 6º</w:t>
      </w:r>
      <w:r w:rsidR="004C7AEC" w:rsidRPr="007E2E00">
        <w:rPr>
          <w:rFonts w:ascii="Times New Roman" w:hAnsi="Times New Roman" w:cs="Times New Roman"/>
          <w:sz w:val="24"/>
          <w:szCs w:val="24"/>
          <w:highlight w:val="green"/>
        </w:rPr>
        <w:t xml:space="preserve"> O prazo para credenciamento deverá ser reab</w:t>
      </w:r>
      <w:r w:rsidRPr="007E2E00">
        <w:rPr>
          <w:rFonts w:ascii="Times New Roman" w:hAnsi="Times New Roman" w:cs="Times New Roman"/>
          <w:sz w:val="24"/>
          <w:szCs w:val="24"/>
          <w:highlight w:val="green"/>
        </w:rPr>
        <w:t>erto, no mínimo, uma vez a cada</w:t>
      </w:r>
      <w:r w:rsidR="004C7AEC" w:rsidRPr="007E2E00">
        <w:rPr>
          <w:rFonts w:ascii="Times New Roman" w:hAnsi="Times New Roman" w:cs="Times New Roman"/>
          <w:sz w:val="24"/>
          <w:szCs w:val="24"/>
          <w:highlight w:val="green"/>
        </w:rPr>
        <w:t xml:space="preserve"> 12 (doze) meses, para ingresso de novos interessados.</w:t>
      </w:r>
    </w:p>
    <w:p w:rsidR="00CF29FF" w:rsidRPr="007E2E00" w:rsidRDefault="004C7AEC" w:rsidP="004C7AEC">
      <w:pPr>
        <w:spacing w:after="240" w:line="276" w:lineRule="auto"/>
        <w:ind w:left="567"/>
        <w:jc w:val="both"/>
        <w:rPr>
          <w:rFonts w:ascii="Times New Roman" w:hAnsi="Times New Roman" w:cs="Times New Roman"/>
          <w:b/>
          <w:sz w:val="24"/>
          <w:szCs w:val="24"/>
        </w:rPr>
      </w:pPr>
      <w:r w:rsidRPr="007E2E00">
        <w:rPr>
          <w:rFonts w:ascii="Times New Roman" w:hAnsi="Times New Roman" w:cs="Times New Roman"/>
          <w:b/>
          <w:sz w:val="24"/>
          <w:szCs w:val="24"/>
        </w:rPr>
        <w:t>DO PROCEDIMENTO DE MANIFESTAÇ</w:t>
      </w:r>
      <w:r w:rsidR="007E2E00">
        <w:rPr>
          <w:rFonts w:ascii="Times New Roman" w:hAnsi="Times New Roman" w:cs="Times New Roman"/>
          <w:b/>
          <w:sz w:val="24"/>
          <w:szCs w:val="24"/>
        </w:rPr>
        <w:t>Ã</w:t>
      </w:r>
      <w:r w:rsidRPr="007E2E00">
        <w:rPr>
          <w:rFonts w:ascii="Times New Roman" w:hAnsi="Times New Roman" w:cs="Times New Roman"/>
          <w:b/>
          <w:sz w:val="24"/>
          <w:szCs w:val="24"/>
        </w:rPr>
        <w:t xml:space="preserve">O DE INTERESSE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w:t>
      </w:r>
      <w:r w:rsidR="007E2E00">
        <w:rPr>
          <w:rFonts w:ascii="Times New Roman" w:hAnsi="Times New Roman" w:cs="Times New Roman"/>
          <w:sz w:val="24"/>
          <w:szCs w:val="24"/>
        </w:rPr>
        <w:t>tig</w:t>
      </w:r>
      <w:r w:rsidRPr="00F921FD">
        <w:rPr>
          <w:rFonts w:ascii="Times New Roman" w:hAnsi="Times New Roman" w:cs="Times New Roman"/>
          <w:sz w:val="24"/>
          <w:szCs w:val="24"/>
        </w:rPr>
        <w:t>o 3</w:t>
      </w:r>
      <w:r w:rsidR="007E2E00">
        <w:rPr>
          <w:rFonts w:ascii="Times New Roman" w:hAnsi="Times New Roman" w:cs="Times New Roman"/>
          <w:sz w:val="24"/>
          <w:szCs w:val="24"/>
        </w:rPr>
        <w:t>4</w:t>
      </w:r>
      <w:r w:rsidRPr="00F921FD">
        <w:rPr>
          <w:rFonts w:ascii="Times New Roman" w:hAnsi="Times New Roman" w:cs="Times New Roman"/>
          <w:sz w:val="24"/>
          <w:szCs w:val="24"/>
        </w:rPr>
        <w:t>. Adotar-se-á, em àmbito municipal, o Procedimento de Manifest</w:t>
      </w:r>
      <w:r w:rsidR="007E2E00">
        <w:rPr>
          <w:rFonts w:ascii="Times New Roman" w:hAnsi="Times New Roman" w:cs="Times New Roman"/>
          <w:sz w:val="24"/>
          <w:szCs w:val="24"/>
        </w:rPr>
        <w:t>ação de Interesse observando-se,</w:t>
      </w:r>
      <w:r w:rsidRPr="00F921FD">
        <w:rPr>
          <w:rFonts w:ascii="Times New Roman" w:hAnsi="Times New Roman" w:cs="Times New Roman"/>
          <w:sz w:val="24"/>
          <w:szCs w:val="24"/>
        </w:rPr>
        <w:t xml:space="preserve"> como parâmetro normativo, no que couber, o disposto no Decreto Federal n° 8.428, de 02 de abril de 2015.</w:t>
      </w:r>
    </w:p>
    <w:p w:rsidR="00CF29FF" w:rsidRPr="007E2E00" w:rsidRDefault="004C7AEC" w:rsidP="004C7AEC">
      <w:pPr>
        <w:spacing w:after="240" w:line="276" w:lineRule="auto"/>
        <w:ind w:left="567"/>
        <w:jc w:val="both"/>
        <w:rPr>
          <w:rFonts w:ascii="Times New Roman" w:hAnsi="Times New Roman" w:cs="Times New Roman"/>
          <w:b/>
          <w:sz w:val="24"/>
          <w:szCs w:val="24"/>
        </w:rPr>
      </w:pPr>
      <w:r w:rsidRPr="007E2E00">
        <w:rPr>
          <w:rFonts w:ascii="Times New Roman" w:hAnsi="Times New Roman" w:cs="Times New Roman"/>
          <w:b/>
          <w:sz w:val="24"/>
          <w:szCs w:val="24"/>
        </w:rPr>
        <w:t>DO REGISTRO CADASTRAL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3</w:t>
      </w:r>
      <w:r w:rsidR="007E2E00">
        <w:rPr>
          <w:rFonts w:ascii="Times New Roman" w:hAnsi="Times New Roman" w:cs="Times New Roman"/>
          <w:sz w:val="24"/>
          <w:szCs w:val="24"/>
        </w:rPr>
        <w:t>5</w:t>
      </w:r>
      <w:r w:rsidRPr="00F921FD">
        <w:rPr>
          <w:rFonts w:ascii="Times New Roman" w:hAnsi="Times New Roman" w:cs="Times New Roman"/>
          <w:sz w:val="24"/>
          <w:szCs w:val="24"/>
        </w:rPr>
        <w:t>. O sistema de registro cadastral de fornecedores municipio será aquele do Portal Nacional de Contratações Públicas (PNCP) previsto no Artigo 87 da Lei n° 14.133, de 1º de abril de 2021.</w:t>
      </w:r>
    </w:p>
    <w:p w:rsidR="007E2E00" w:rsidRDefault="004C7AEC" w:rsidP="007E2E00">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Parágrafo único. Em nenhuma hipótese as licitações realizadas pelo Município serão restritas a fornecedores previamente cadastrados na forma do disposto no caput deste Artigo, exceto se </w:t>
      </w:r>
      <w:r w:rsidRPr="00F921FD">
        <w:rPr>
          <w:rFonts w:ascii="Times New Roman" w:hAnsi="Times New Roman" w:cs="Times New Roman"/>
          <w:sz w:val="24"/>
          <w:szCs w:val="24"/>
        </w:rPr>
        <w:lastRenderedPageBreak/>
        <w:t>o cadastramento for condição indispensável para autenticação na plataforma utilizada para realização do certame ou procedimento de contratação direta.</w:t>
      </w:r>
      <w:r w:rsidR="007E2E00">
        <w:rPr>
          <w:rFonts w:ascii="Times New Roman" w:hAnsi="Times New Roman" w:cs="Times New Roman"/>
          <w:sz w:val="24"/>
          <w:szCs w:val="24"/>
        </w:rPr>
        <w:t xml:space="preserve"> </w:t>
      </w:r>
    </w:p>
    <w:p w:rsidR="00CF29FF" w:rsidRPr="00F921FD" w:rsidRDefault="007E2E00" w:rsidP="007E2E00">
      <w:pPr>
        <w:spacing w:after="240" w:line="276" w:lineRule="auto"/>
        <w:ind w:left="567"/>
        <w:jc w:val="both"/>
        <w:rPr>
          <w:rFonts w:ascii="Times New Roman" w:hAnsi="Times New Roman" w:cs="Times New Roman"/>
          <w:sz w:val="24"/>
          <w:szCs w:val="24"/>
        </w:rPr>
      </w:pPr>
      <w:r w:rsidRPr="007E2E00">
        <w:rPr>
          <w:rFonts w:ascii="Times New Roman" w:hAnsi="Times New Roman" w:cs="Times New Roman"/>
          <w:sz w:val="24"/>
          <w:szCs w:val="24"/>
          <w:highlight w:val="yellow"/>
        </w:rPr>
        <w:t xml:space="preserve">§1º </w:t>
      </w:r>
      <w:r w:rsidR="004C7AEC" w:rsidRPr="007E2E00">
        <w:rPr>
          <w:rFonts w:ascii="Times New Roman" w:hAnsi="Times New Roman" w:cs="Times New Roman"/>
          <w:sz w:val="24"/>
          <w:szCs w:val="24"/>
          <w:highlight w:val="yellow"/>
        </w:rPr>
        <w:t>A critério d</w:t>
      </w:r>
      <w:r w:rsidRPr="007E2E00">
        <w:rPr>
          <w:rFonts w:ascii="Times New Roman" w:hAnsi="Times New Roman" w:cs="Times New Roman"/>
          <w:sz w:val="24"/>
          <w:szCs w:val="24"/>
          <w:highlight w:val="yellow"/>
        </w:rPr>
        <w:t>a Administração Municipal poderá</w:t>
      </w:r>
      <w:r w:rsidR="004C7AEC" w:rsidRPr="007E2E00">
        <w:rPr>
          <w:rFonts w:ascii="Times New Roman" w:hAnsi="Times New Roman" w:cs="Times New Roman"/>
          <w:sz w:val="24"/>
          <w:szCs w:val="24"/>
          <w:highlight w:val="yellow"/>
        </w:rPr>
        <w:t xml:space="preserve"> ser utilizada ainda o Cadastro Unificado de Fornecedores do Estado de São Paulo (GAUFESP).</w:t>
      </w:r>
    </w:p>
    <w:p w:rsidR="00CF29FF" w:rsidRPr="007E2E00" w:rsidRDefault="004C7AEC" w:rsidP="004C7AEC">
      <w:pPr>
        <w:spacing w:after="240" w:line="276" w:lineRule="auto"/>
        <w:ind w:left="567"/>
        <w:jc w:val="both"/>
        <w:rPr>
          <w:rFonts w:ascii="Times New Roman" w:hAnsi="Times New Roman" w:cs="Times New Roman"/>
          <w:b/>
          <w:sz w:val="24"/>
          <w:szCs w:val="24"/>
        </w:rPr>
      </w:pPr>
      <w:r w:rsidRPr="007E2E00">
        <w:rPr>
          <w:rFonts w:ascii="Times New Roman" w:hAnsi="Times New Roman" w:cs="Times New Roman"/>
          <w:b/>
          <w:sz w:val="24"/>
          <w:szCs w:val="24"/>
        </w:rPr>
        <w:t>DO CONTRATO NA FORMA ELETR</w:t>
      </w:r>
      <w:r w:rsidR="007E2E00">
        <w:rPr>
          <w:rFonts w:ascii="Times New Roman" w:hAnsi="Times New Roman" w:cs="Times New Roman"/>
          <w:b/>
          <w:sz w:val="24"/>
          <w:szCs w:val="24"/>
        </w:rPr>
        <w:t>Ô</w:t>
      </w:r>
      <w:r w:rsidRPr="007E2E00">
        <w:rPr>
          <w:rFonts w:ascii="Times New Roman" w:hAnsi="Times New Roman" w:cs="Times New Roman"/>
          <w:b/>
          <w:sz w:val="24"/>
          <w:szCs w:val="24"/>
        </w:rPr>
        <w:t xml:space="preserve">NICA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Arãgo 3</w:t>
      </w:r>
      <w:r w:rsidR="007E2E00">
        <w:rPr>
          <w:rFonts w:ascii="Times New Roman" w:hAnsi="Times New Roman" w:cs="Times New Roman"/>
          <w:sz w:val="24"/>
          <w:szCs w:val="24"/>
        </w:rPr>
        <w:t>6</w:t>
      </w:r>
      <w:r w:rsidRPr="00F921FD">
        <w:rPr>
          <w:rFonts w:ascii="Times New Roman" w:hAnsi="Times New Roman" w:cs="Times New Roman"/>
          <w:sz w:val="24"/>
          <w:szCs w:val="24"/>
        </w:rPr>
        <w:t>. Os contratos e termos aditivos celebrados entre o Município e os particulares poderão adotar a forma eletrônica.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Parágrafo único. Para assegurar a confiabilidade dos dados e informações, as assinaturas eletrônicas apostas no contrato deverão ser classificadas como qualificadas, por meio do uso de certificado di</w:t>
      </w:r>
      <w:r w:rsidR="00596951">
        <w:rPr>
          <w:rFonts w:ascii="Times New Roman" w:hAnsi="Times New Roman" w:cs="Times New Roman"/>
          <w:sz w:val="24"/>
          <w:szCs w:val="24"/>
        </w:rPr>
        <w:t>gital pelas partes subscritoras,</w:t>
      </w:r>
      <w:r w:rsidRPr="00F921FD">
        <w:rPr>
          <w:rFonts w:ascii="Times New Roman" w:hAnsi="Times New Roman" w:cs="Times New Roman"/>
          <w:sz w:val="24"/>
          <w:szCs w:val="24"/>
        </w:rPr>
        <w:t xml:space="preserve"> nos termos do Artigo 4º, inc. III, da Lei n° 14.063, de 23 de setembro de 2020.</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Os contratos, bem como tod</w:t>
      </w:r>
      <w:r w:rsidR="00596951">
        <w:rPr>
          <w:rFonts w:ascii="Times New Roman" w:hAnsi="Times New Roman" w:cs="Times New Roman"/>
          <w:sz w:val="24"/>
          <w:szCs w:val="24"/>
        </w:rPr>
        <w:t>as as peças do processo licitató</w:t>
      </w:r>
      <w:r w:rsidRPr="00F921FD">
        <w:rPr>
          <w:rFonts w:ascii="Times New Roman" w:hAnsi="Times New Roman" w:cs="Times New Roman"/>
          <w:sz w:val="24"/>
          <w:szCs w:val="24"/>
        </w:rPr>
        <w:t>rio, quando físicos e realizados com fulcro na Lei 14.133/2021 deverão ser digitalizados e arquivados eletronicamente pelo Departamento de Compras e Licitações que será o órgão responsável pela governança das contratações e deve para tanto implementar</w:t>
      </w:r>
      <w:r w:rsidR="00596951">
        <w:rPr>
          <w:rFonts w:ascii="Times New Roman" w:hAnsi="Times New Roman" w:cs="Times New Roman"/>
          <w:sz w:val="24"/>
          <w:szCs w:val="24"/>
        </w:rPr>
        <w:t xml:space="preserve"> </w:t>
      </w:r>
      <w:r w:rsidRPr="00F921FD">
        <w:rPr>
          <w:rFonts w:ascii="Times New Roman" w:hAnsi="Times New Roman" w:cs="Times New Roman"/>
          <w:sz w:val="24"/>
          <w:szCs w:val="24"/>
        </w:rPr>
        <w:t>estrutu</w:t>
      </w:r>
      <w:r w:rsidR="00596951">
        <w:rPr>
          <w:rFonts w:ascii="Times New Roman" w:hAnsi="Times New Roman" w:cs="Times New Roman"/>
          <w:sz w:val="24"/>
          <w:szCs w:val="24"/>
        </w:rPr>
        <w:t>ras, inclusive de gestão de risc</w:t>
      </w:r>
      <w:r w:rsidRPr="00F921FD">
        <w:rPr>
          <w:rFonts w:ascii="Times New Roman" w:hAnsi="Times New Roman" w:cs="Times New Roman"/>
          <w:sz w:val="24"/>
          <w:szCs w:val="24"/>
        </w:rPr>
        <w:t xml:space="preserve">os e </w:t>
      </w:r>
      <w:r w:rsidR="00596951">
        <w:rPr>
          <w:rFonts w:ascii="Times New Roman" w:hAnsi="Times New Roman" w:cs="Times New Roman"/>
          <w:sz w:val="24"/>
          <w:szCs w:val="24"/>
        </w:rPr>
        <w:t>controles dos processos licitató</w:t>
      </w:r>
      <w:r w:rsidRPr="00F921FD">
        <w:rPr>
          <w:rFonts w:ascii="Times New Roman" w:hAnsi="Times New Roman" w:cs="Times New Roman"/>
          <w:sz w:val="24"/>
          <w:szCs w:val="24"/>
        </w:rPr>
        <w:t xml:space="preserve">rios e os respectivos </w:t>
      </w:r>
      <w:r w:rsidR="00596951">
        <w:rPr>
          <w:rFonts w:ascii="Times New Roman" w:hAnsi="Times New Roman" w:cs="Times New Roman"/>
          <w:sz w:val="24"/>
          <w:szCs w:val="24"/>
        </w:rPr>
        <w:t>contratos</w:t>
      </w:r>
      <w:r w:rsidRPr="00F921FD">
        <w:rPr>
          <w:rFonts w:ascii="Times New Roman" w:hAnsi="Times New Roman" w:cs="Times New Roman"/>
          <w:sz w:val="24"/>
          <w:szCs w:val="24"/>
        </w:rPr>
        <w:t>.</w:t>
      </w:r>
    </w:p>
    <w:p w:rsidR="00CF29FF" w:rsidRPr="00F921FD" w:rsidRDefault="00596951"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2º</w:t>
      </w:r>
      <w:r w:rsidR="004C7AEC" w:rsidRPr="00F921FD">
        <w:rPr>
          <w:rFonts w:ascii="Times New Roman" w:hAnsi="Times New Roman" w:cs="Times New Roman"/>
          <w:sz w:val="24"/>
          <w:szCs w:val="24"/>
        </w:rPr>
        <w:t xml:space="preserve"> Dentro da </w:t>
      </w:r>
      <w:r>
        <w:rPr>
          <w:rFonts w:ascii="Times New Roman" w:hAnsi="Times New Roman" w:cs="Times New Roman"/>
          <w:sz w:val="24"/>
          <w:szCs w:val="24"/>
        </w:rPr>
        <w:t>estrutura a que se refere o § 1º deverá</w:t>
      </w:r>
      <w:r w:rsidR="004C7AEC" w:rsidRPr="00F921FD">
        <w:rPr>
          <w:rFonts w:ascii="Times New Roman" w:hAnsi="Times New Roman" w:cs="Times New Roman"/>
          <w:sz w:val="24"/>
          <w:szCs w:val="24"/>
        </w:rPr>
        <w:t xml:space="preserve"> ser compartimentado setor de </w:t>
      </w:r>
      <w:r>
        <w:rPr>
          <w:rFonts w:ascii="Times New Roman" w:hAnsi="Times New Roman" w:cs="Times New Roman"/>
          <w:sz w:val="24"/>
          <w:szCs w:val="24"/>
        </w:rPr>
        <w:t>al</w:t>
      </w:r>
      <w:r w:rsidR="004C7AEC" w:rsidRPr="00F921FD">
        <w:rPr>
          <w:rFonts w:ascii="Times New Roman" w:hAnsi="Times New Roman" w:cs="Times New Roman"/>
          <w:sz w:val="24"/>
          <w:szCs w:val="24"/>
        </w:rPr>
        <w:t>imentaçăo dos sistemas AUDESP-IV e outros ligados à</w:t>
      </w:r>
      <w:r>
        <w:rPr>
          <w:rFonts w:ascii="Times New Roman" w:hAnsi="Times New Roman" w:cs="Times New Roman"/>
          <w:sz w:val="24"/>
          <w:szCs w:val="24"/>
        </w:rPr>
        <w:t xml:space="preserve"> contratação que será o responsá</w:t>
      </w:r>
      <w:r w:rsidR="004C7AEC" w:rsidRPr="00F921FD">
        <w:rPr>
          <w:rFonts w:ascii="Times New Roman" w:hAnsi="Times New Roman" w:cs="Times New Roman"/>
          <w:sz w:val="24"/>
          <w:szCs w:val="24"/>
        </w:rPr>
        <w:t>vel pelas informaç</w:t>
      </w:r>
      <w:r>
        <w:rPr>
          <w:rFonts w:ascii="Times New Roman" w:hAnsi="Times New Roman" w:cs="Times New Roman"/>
          <w:sz w:val="24"/>
          <w:szCs w:val="24"/>
        </w:rPr>
        <w:t>ões a serem transmitìdas aos Tri</w:t>
      </w:r>
      <w:r w:rsidR="004C7AEC" w:rsidRPr="00F921FD">
        <w:rPr>
          <w:rFonts w:ascii="Times New Roman" w:hAnsi="Times New Roman" w:cs="Times New Roman"/>
          <w:sz w:val="24"/>
          <w:szCs w:val="24"/>
        </w:rPr>
        <w:t>bun</w:t>
      </w:r>
      <w:r>
        <w:rPr>
          <w:rFonts w:ascii="Times New Roman" w:hAnsi="Times New Roman" w:cs="Times New Roman"/>
          <w:sz w:val="24"/>
          <w:szCs w:val="24"/>
        </w:rPr>
        <w:t>ais de Contas Estadual e da Uniã</w:t>
      </w:r>
      <w:r w:rsidR="004C7AEC" w:rsidRPr="00F921FD">
        <w:rPr>
          <w:rFonts w:ascii="Times New Roman" w:hAnsi="Times New Roman" w:cs="Times New Roman"/>
          <w:sz w:val="24"/>
          <w:szCs w:val="24"/>
        </w:rPr>
        <w:t>o e outros órgãos de controle internos, externos e sociaìs.</w:t>
      </w:r>
    </w:p>
    <w:p w:rsidR="00CF29FF" w:rsidRPr="00596951" w:rsidRDefault="004C7AEC" w:rsidP="004C7AEC">
      <w:pPr>
        <w:spacing w:after="240" w:line="276" w:lineRule="auto"/>
        <w:ind w:left="567"/>
        <w:jc w:val="both"/>
        <w:rPr>
          <w:rFonts w:ascii="Times New Roman" w:hAnsi="Times New Roman" w:cs="Times New Roman"/>
          <w:b/>
          <w:sz w:val="24"/>
          <w:szCs w:val="24"/>
        </w:rPr>
      </w:pPr>
      <w:r w:rsidRPr="00596951">
        <w:rPr>
          <w:rFonts w:ascii="Times New Roman" w:hAnsi="Times New Roman" w:cs="Times New Roman"/>
          <w:b/>
          <w:sz w:val="24"/>
          <w:szCs w:val="24"/>
        </w:rPr>
        <w:t>DA SUBCONTRATAÇÄO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3</w:t>
      </w:r>
      <w:r w:rsidR="00596951">
        <w:rPr>
          <w:rFonts w:ascii="Times New Roman" w:hAnsi="Times New Roman" w:cs="Times New Roman"/>
          <w:sz w:val="24"/>
          <w:szCs w:val="24"/>
        </w:rPr>
        <w:t>7</w:t>
      </w:r>
      <w:r w:rsidRPr="00F921FD">
        <w:rPr>
          <w:rFonts w:ascii="Times New Roman" w:hAnsi="Times New Roman" w:cs="Times New Roman"/>
          <w:sz w:val="24"/>
          <w:szCs w:val="24"/>
        </w:rPr>
        <w:t>. A possibilidade de subcontratação se for o caso, deve ser expressamente prevista no edital ou no instrumento de contratação direta, ou alternativamente no contrato ou instrumento equivalen</w:t>
      </w:r>
      <w:r w:rsidR="007F4DCF">
        <w:rPr>
          <w:rFonts w:ascii="Times New Roman" w:hAnsi="Times New Roman" w:cs="Times New Roman"/>
          <w:sz w:val="24"/>
          <w:szCs w:val="24"/>
        </w:rPr>
        <w:t>te, o qual deve, ainda, informar o percentual máximo permiti</w:t>
      </w:r>
      <w:r w:rsidRPr="00F921FD">
        <w:rPr>
          <w:rFonts w:ascii="Times New Roman" w:hAnsi="Times New Roman" w:cs="Times New Roman"/>
          <w:sz w:val="24"/>
          <w:szCs w:val="24"/>
        </w:rPr>
        <w:t>do para subcontratação.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w:t>
      </w:r>
      <w:r w:rsidR="007F4DCF">
        <w:rPr>
          <w:rFonts w:ascii="Times New Roman" w:hAnsi="Times New Roman" w:cs="Times New Roman"/>
          <w:sz w:val="24"/>
          <w:szCs w:val="24"/>
        </w:rPr>
        <w:t>º É</w:t>
      </w:r>
      <w:r w:rsidRPr="00F921FD">
        <w:rPr>
          <w:rFonts w:ascii="Times New Roman" w:hAnsi="Times New Roman" w:cs="Times New Roman"/>
          <w:sz w:val="24"/>
          <w:szCs w:val="24"/>
        </w:rPr>
        <w:t xml:space="preserve"> vedada a subcontratação de pessoa fisica ou jurídica, se aquela ou os dirigentes desta m</w:t>
      </w:r>
      <w:r w:rsidR="007F4DCF">
        <w:rPr>
          <w:rFonts w:ascii="Times New Roman" w:hAnsi="Times New Roman" w:cs="Times New Roman"/>
          <w:sz w:val="24"/>
          <w:szCs w:val="24"/>
        </w:rPr>
        <w:t>antiverem vínculo de natureza té</w:t>
      </w:r>
      <w:r w:rsidRPr="00F921FD">
        <w:rPr>
          <w:rFonts w:ascii="Times New Roman" w:hAnsi="Times New Roman" w:cs="Times New Roman"/>
          <w:sz w:val="24"/>
          <w:szCs w:val="24"/>
        </w:rPr>
        <w:t>cnica, comercial, econômica, financeira, trabalhista ou civil com dirigente do órgão ou entidade contratante ou com agente público que desempenhe fun</w:t>
      </w:r>
      <w:r w:rsidR="007F4DCF">
        <w:rPr>
          <w:rFonts w:ascii="Times New Roman" w:hAnsi="Times New Roman" w:cs="Times New Roman"/>
          <w:sz w:val="24"/>
          <w:szCs w:val="24"/>
        </w:rPr>
        <w:t>ção na licitação ou atue na fiscalizaç</w:t>
      </w:r>
      <w:r w:rsidRPr="00F921FD">
        <w:rPr>
          <w:rFonts w:ascii="Times New Roman" w:hAnsi="Times New Roman" w:cs="Times New Roman"/>
          <w:sz w:val="24"/>
          <w:szCs w:val="24"/>
        </w:rPr>
        <w:t>ão ou na gestão do contrato, ou se deles forem cônjuge, cornpanheiro ou parente em linha reta, colateral, ou por afinidade, até o terceiro grau</w:t>
      </w:r>
      <w:r w:rsidRPr="007F4DCF">
        <w:rPr>
          <w:rFonts w:ascii="Times New Roman" w:hAnsi="Times New Roman" w:cs="Times New Roman"/>
          <w:sz w:val="24"/>
          <w:szCs w:val="24"/>
          <w:highlight w:val="green"/>
        </w:rPr>
        <w:t>, devendo essa proibição constar expressamente do edital de licitação.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 2º É vedada cláusula que permita a subcontratação da parcela principal do objeto, entendida esta como o conjunto de itens para os quais, como requisito de habilitação técnico-operacional, foi exigida apresentação de atestados com o objetivo de comprovar a execuçăo </w:t>
      </w:r>
      <w:r w:rsidRPr="00F921FD">
        <w:rPr>
          <w:rFonts w:ascii="Times New Roman" w:hAnsi="Times New Roman" w:cs="Times New Roman"/>
          <w:sz w:val="24"/>
          <w:szCs w:val="24"/>
        </w:rPr>
        <w:lastRenderedPageBreak/>
        <w:t>de serviço, pela licitante ou contratada, œm características semelhantes.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3º No caso de fornecimento de bens, a indicação de produtos que não sejam de fabricação própria não deve ser considerada subcontrataçăo.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DO RECEBIMENTO PROVISÓ</w:t>
      </w:r>
      <w:r w:rsidR="004C7AEC" w:rsidRPr="00F921FD">
        <w:rPr>
          <w:rFonts w:ascii="Times New Roman" w:hAnsi="Times New Roman" w:cs="Times New Roman"/>
          <w:sz w:val="24"/>
          <w:szCs w:val="24"/>
        </w:rPr>
        <w:t xml:space="preserve">RIO E DEFINITIVO </w:t>
      </w:r>
    </w:p>
    <w:p w:rsidR="007F4DCF"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Artigo 38</w:t>
      </w:r>
      <w:r w:rsidR="004C7AEC" w:rsidRPr="00F921FD">
        <w:rPr>
          <w:rFonts w:ascii="Times New Roman" w:hAnsi="Times New Roman" w:cs="Times New Roman"/>
          <w:sz w:val="24"/>
          <w:szCs w:val="24"/>
        </w:rPr>
        <w:t xml:space="preserve">. O objeto do contrato será recebido.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 - em se tratando de obras e serviços:</w:t>
      </w:r>
    </w:p>
    <w:p w:rsidR="00CF29FF" w:rsidRPr="007F4DCF" w:rsidRDefault="004C7AEC" w:rsidP="007F4DCF">
      <w:pPr>
        <w:pStyle w:val="PargrafodaLista"/>
        <w:numPr>
          <w:ilvl w:val="0"/>
          <w:numId w:val="37"/>
        </w:numPr>
        <w:spacing w:after="240" w:line="276" w:lineRule="auto"/>
        <w:rPr>
          <w:rFonts w:ascii="Times New Roman" w:hAnsi="Times New Roman" w:cs="Times New Roman"/>
          <w:sz w:val="24"/>
          <w:szCs w:val="24"/>
        </w:rPr>
      </w:pPr>
      <w:r w:rsidRPr="007F4DCF">
        <w:rPr>
          <w:rFonts w:ascii="Times New Roman" w:hAnsi="Times New Roman" w:cs="Times New Roman"/>
          <w:sz w:val="24"/>
          <w:szCs w:val="24"/>
        </w:rPr>
        <w:t>provisoriamente, em até 15 (quinze) dias da comunicação escrita do contratado</w:t>
      </w:r>
    </w:p>
    <w:p w:rsidR="00CF29FF" w:rsidRPr="007F4DCF" w:rsidRDefault="004C7AEC" w:rsidP="007F4DCF">
      <w:pPr>
        <w:pStyle w:val="PargrafodaLista"/>
        <w:numPr>
          <w:ilvl w:val="0"/>
          <w:numId w:val="37"/>
        </w:numPr>
        <w:spacing w:after="240" w:line="276" w:lineRule="auto"/>
        <w:rPr>
          <w:rFonts w:ascii="Times New Roman" w:hAnsi="Times New Roman" w:cs="Times New Roman"/>
          <w:sz w:val="24"/>
          <w:szCs w:val="24"/>
        </w:rPr>
      </w:pPr>
      <w:r w:rsidRPr="007F4DCF">
        <w:rPr>
          <w:rFonts w:ascii="Times New Roman" w:hAnsi="Times New Roman" w:cs="Times New Roman"/>
          <w:sz w:val="24"/>
          <w:szCs w:val="24"/>
        </w:rPr>
        <w:t>definitivamente, após prazo de observação ou vistoria, que não poderá ser superior a 90 (noventa) dias, salvo em casos excepcionais, devidamente justificados e previstos no ato convocatõrio ou no contrato.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w:t>
      </w:r>
      <w:r w:rsidR="004C7AEC" w:rsidRPr="00F921FD">
        <w:rPr>
          <w:rFonts w:ascii="Times New Roman" w:hAnsi="Times New Roman" w:cs="Times New Roman"/>
          <w:sz w:val="24"/>
          <w:szCs w:val="24"/>
        </w:rPr>
        <w:t xml:space="preserve"> - em se tratando de compras:</w:t>
      </w:r>
    </w:p>
    <w:p w:rsidR="00CF29FF" w:rsidRPr="007F4DCF" w:rsidRDefault="004C7AEC" w:rsidP="007F4DCF">
      <w:pPr>
        <w:pStyle w:val="PargrafodaLista"/>
        <w:numPr>
          <w:ilvl w:val="0"/>
          <w:numId w:val="38"/>
        </w:numPr>
        <w:spacing w:after="240" w:line="276" w:lineRule="auto"/>
        <w:rPr>
          <w:rFonts w:ascii="Times New Roman" w:hAnsi="Times New Roman" w:cs="Times New Roman"/>
          <w:sz w:val="24"/>
          <w:szCs w:val="24"/>
        </w:rPr>
      </w:pPr>
      <w:r w:rsidRPr="007F4DCF">
        <w:rPr>
          <w:rFonts w:ascii="Times New Roman" w:hAnsi="Times New Roman" w:cs="Times New Roman"/>
          <w:sz w:val="24"/>
          <w:szCs w:val="24"/>
        </w:rPr>
        <w:t>provisoriamente, em até 15 (quinze) dias da comunicação escrita do contratado;</w:t>
      </w:r>
    </w:p>
    <w:p w:rsidR="00CF29FF" w:rsidRPr="007F4DCF" w:rsidRDefault="004C7AEC" w:rsidP="007F4DCF">
      <w:pPr>
        <w:pStyle w:val="PargrafodaLista"/>
        <w:numPr>
          <w:ilvl w:val="0"/>
          <w:numId w:val="38"/>
        </w:numPr>
        <w:spacing w:after="240" w:line="276" w:lineRule="auto"/>
        <w:rPr>
          <w:rFonts w:ascii="Times New Roman" w:hAnsi="Times New Roman" w:cs="Times New Roman"/>
          <w:sz w:val="24"/>
          <w:szCs w:val="24"/>
        </w:rPr>
      </w:pPr>
      <w:r w:rsidRPr="007F4DCF">
        <w:rPr>
          <w:rFonts w:ascii="Times New Roman" w:hAnsi="Times New Roman" w:cs="Times New Roman"/>
          <w:sz w:val="24"/>
          <w:szCs w:val="24"/>
        </w:rPr>
        <w:t>definitivamente, para efeito de verificação da qualidade e quantidade do material e consequente aceitação, em atê 30 (trinta) dias da comunicação escrita do contratado.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O edital ou o instrumento de contratação direta, ou alternativamente o contrato ou instrumento equivalente, poderá prever apenas o recebimento definitivo, podendo ser dispensado o recebimento provisõrio de gêneros perecíveis e alimentação preparada, objetos de pequeno valor, ou demais contratações que não apresentem riscos consideráveis à Administração.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2º Para os fins do parãgrafo anterior, consideram-se objetos de pequeno valor aqueles enquadrãveis nos incisos I e ll do Artigo 75 da Lei n° 14.133, de 1º de abril de 2021.</w:t>
      </w:r>
    </w:p>
    <w:p w:rsidR="00CF29FF" w:rsidRPr="007F4DCF" w:rsidRDefault="004C7AEC" w:rsidP="004C7AEC">
      <w:pPr>
        <w:spacing w:after="240" w:line="276" w:lineRule="auto"/>
        <w:ind w:left="567"/>
        <w:jc w:val="both"/>
        <w:rPr>
          <w:rFonts w:ascii="Times New Roman" w:hAnsi="Times New Roman" w:cs="Times New Roman"/>
          <w:b/>
          <w:sz w:val="24"/>
          <w:szCs w:val="24"/>
        </w:rPr>
      </w:pPr>
      <w:r w:rsidRPr="007F4DCF">
        <w:rPr>
          <w:rFonts w:ascii="Times New Roman" w:hAnsi="Times New Roman" w:cs="Times New Roman"/>
          <w:b/>
          <w:sz w:val="24"/>
          <w:szCs w:val="24"/>
        </w:rPr>
        <w:t>DAS SANÇ</w:t>
      </w:r>
      <w:r w:rsidR="007F4DCF" w:rsidRPr="007F4DCF">
        <w:rPr>
          <w:rFonts w:ascii="Times New Roman" w:hAnsi="Times New Roman" w:cs="Times New Roman"/>
          <w:b/>
          <w:sz w:val="24"/>
          <w:szCs w:val="24"/>
        </w:rPr>
        <w:t>Õ</w:t>
      </w:r>
      <w:r w:rsidRPr="007F4DCF">
        <w:rPr>
          <w:rFonts w:ascii="Times New Roman" w:hAnsi="Times New Roman" w:cs="Times New Roman"/>
          <w:b/>
          <w:sz w:val="24"/>
          <w:szCs w:val="24"/>
        </w:rPr>
        <w:t>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w:t>
      </w:r>
      <w:r w:rsidR="007F4DCF">
        <w:rPr>
          <w:rFonts w:ascii="Times New Roman" w:hAnsi="Times New Roman" w:cs="Times New Roman"/>
          <w:sz w:val="24"/>
          <w:szCs w:val="24"/>
        </w:rPr>
        <w:t>39</w:t>
      </w:r>
      <w:r w:rsidRPr="00F921FD">
        <w:rPr>
          <w:rFonts w:ascii="Times New Roman" w:hAnsi="Times New Roman" w:cs="Times New Roman"/>
          <w:sz w:val="24"/>
          <w:szCs w:val="24"/>
        </w:rPr>
        <w:t>. As sanções previstas no Artigo 156 da Lei n° 14.133, de 1º de abril de 2021, serão aplicadas observando-se: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O devido Processo de Responsabilização a que se refere o Art. 158 da Lei 14.133/2021 que deveré seguir o seguinte rito: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2º. Da advertência,</w:t>
      </w:r>
      <w:r w:rsidR="004C7AEC" w:rsidRPr="00F921FD">
        <w:rPr>
          <w:rFonts w:ascii="Times New Roman" w:hAnsi="Times New Roman" w:cs="Times New Roman"/>
          <w:sz w:val="24"/>
          <w:szCs w:val="24"/>
        </w:rPr>
        <w:t xml:space="preserve"> nos próprios autos do mesmo processo liciatório ou compra direta em que tenha ocorrida exclusivamente infração de inexecução parcial (Art. 155, I) depois de oportunizado no prazo de 15 (quinze) dias uteis o contraditõrio e a ampla defesa em resposta a simples notificação, contados do recebimento desta.</w:t>
      </w:r>
    </w:p>
    <w:p w:rsidR="007F4DCF"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 3</w:t>
      </w:r>
      <w:r w:rsidR="007F4DCF">
        <w:rPr>
          <w:rFonts w:ascii="Times New Roman" w:hAnsi="Times New Roman" w:cs="Times New Roman"/>
          <w:sz w:val="24"/>
          <w:szCs w:val="24"/>
        </w:rPr>
        <w:t>º</w:t>
      </w:r>
      <w:r w:rsidRPr="00F921FD">
        <w:rPr>
          <w:rFonts w:ascii="Times New Roman" w:hAnsi="Times New Roman" w:cs="Times New Roman"/>
          <w:sz w:val="24"/>
          <w:szCs w:val="24"/>
        </w:rPr>
        <w:t>. Da multa; nos próprios autos do mesmo processo licitatõrio ou compra direta em que tenha ocorrida exclusivamente infração de inexecução parcial (Art. 155, I) após oportunizado no prazo de 15 (quinze) dias uteis o contraditório e a ampla defesa em resposta a simples notificação</w:t>
      </w:r>
      <w:r w:rsidR="007F4DCF">
        <w:rPr>
          <w:rFonts w:ascii="Times New Roman" w:hAnsi="Times New Roman" w:cs="Times New Roman"/>
          <w:sz w:val="24"/>
          <w:szCs w:val="24"/>
        </w:rPr>
        <w:t>, contados do recebimento desta.</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quando cumulativa com as sanções de impedimento de licitar e contratar ou declaração de inidoneidade para licitar ou contratar (Art. 156, III e IV), a sanção de multa integrará o processo de responsabilização.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os percentuais de multa serão aplicados na seguinte proporção: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 - dar causa à inexecução parcial do contrato; 0,5% (meio por cento) ao dia do valor do objeto da inexecução até o limite de 10 % (dez por cento);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w:t>
      </w:r>
      <w:r w:rsidR="004C7AEC" w:rsidRPr="00F921FD">
        <w:rPr>
          <w:rFonts w:ascii="Times New Roman" w:hAnsi="Times New Roman" w:cs="Times New Roman"/>
          <w:sz w:val="24"/>
          <w:szCs w:val="24"/>
        </w:rPr>
        <w:t xml:space="preserve"> - dar causa à inexecução parcial do contrato que cause grave dano à Administração, ao funcionamento dos serviços públicos ou ao interesse coletivo; 10</w:t>
      </w:r>
      <w:r>
        <w:rPr>
          <w:rFonts w:ascii="Times New Roman" w:hAnsi="Times New Roman" w:cs="Times New Roman"/>
          <w:sz w:val="24"/>
          <w:szCs w:val="24"/>
        </w:rPr>
        <w:t xml:space="preserve"> </w:t>
      </w:r>
      <w:r w:rsidR="004C7AEC" w:rsidRPr="00F921FD">
        <w:rPr>
          <w:rFonts w:ascii="Times New Roman" w:hAnsi="Times New Roman" w:cs="Times New Roman"/>
          <w:sz w:val="24"/>
          <w:szCs w:val="24"/>
        </w:rPr>
        <w:t xml:space="preserve">% (dez por cento), se o dano for aferível e superior a 10%, </w:t>
      </w:r>
      <w:r>
        <w:rPr>
          <w:rFonts w:ascii="Times New Roman" w:hAnsi="Times New Roman" w:cs="Times New Roman"/>
          <w:sz w:val="24"/>
          <w:szCs w:val="24"/>
        </w:rPr>
        <w:t>prevalecerá o valor do dano, até</w:t>
      </w:r>
      <w:r w:rsidR="004C7AEC" w:rsidRPr="00F921FD">
        <w:rPr>
          <w:rFonts w:ascii="Times New Roman" w:hAnsi="Times New Roman" w:cs="Times New Roman"/>
          <w:sz w:val="24"/>
          <w:szCs w:val="24"/>
        </w:rPr>
        <w:t xml:space="preserve"> o limite de 30% (trinta por cento) do valor do contrato;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III </w:t>
      </w:r>
      <w:r w:rsidR="004C7AEC" w:rsidRPr="00F921FD">
        <w:rPr>
          <w:rFonts w:ascii="Times New Roman" w:hAnsi="Times New Roman" w:cs="Times New Roman"/>
          <w:sz w:val="24"/>
          <w:szCs w:val="24"/>
        </w:rPr>
        <w:t>- dar causa à inexecução total do contrato; 30% (trinta por cento) do valor do contrato;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IV </w:t>
      </w:r>
      <w:r w:rsidR="004C7AEC" w:rsidRPr="00F921FD">
        <w:rPr>
          <w:rFonts w:ascii="Times New Roman" w:hAnsi="Times New Roman" w:cs="Times New Roman"/>
          <w:sz w:val="24"/>
          <w:szCs w:val="24"/>
        </w:rPr>
        <w:t>- deixar de entregar a documenta</w:t>
      </w:r>
      <w:r>
        <w:rPr>
          <w:rFonts w:ascii="Times New Roman" w:hAnsi="Times New Roman" w:cs="Times New Roman"/>
          <w:sz w:val="24"/>
          <w:szCs w:val="24"/>
        </w:rPr>
        <w:t>ção exigida para o certame; 2%</w:t>
      </w:r>
      <w:r w:rsidR="004C7AEC" w:rsidRPr="00F921FD">
        <w:rPr>
          <w:rFonts w:ascii="Times New Roman" w:hAnsi="Times New Roman" w:cs="Times New Roman"/>
          <w:sz w:val="24"/>
          <w:szCs w:val="24"/>
        </w:rPr>
        <w:t xml:space="preserve"> (dois por cento) do valor da proposta ofertada;</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 </w:t>
      </w:r>
      <w:r w:rsidR="004C7AEC" w:rsidRPr="00F921FD">
        <w:rPr>
          <w:rFonts w:ascii="Times New Roman" w:hAnsi="Times New Roman" w:cs="Times New Roman"/>
          <w:sz w:val="24"/>
          <w:szCs w:val="24"/>
        </w:rPr>
        <w:t>- não manter a proposta, salvo em decorrência de fato superveniente devidamente justificado; 2% (dois por cento) do valor da proposta ofertada;</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VI</w:t>
      </w:r>
      <w:r w:rsidR="004C7AEC" w:rsidRPr="00F921FD">
        <w:rPr>
          <w:rFonts w:ascii="Times New Roman" w:hAnsi="Times New Roman" w:cs="Times New Roman"/>
          <w:sz w:val="24"/>
          <w:szCs w:val="24"/>
        </w:rPr>
        <w:t xml:space="preserve"> - não celebrar o contrato ou não entregar a documentação exigida para a contratação, quando convocado dentro do prazo de validade de sua proposta; 5% (cinco por cento) do valor da proposta ofertada;</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 </w:t>
      </w:r>
      <w:r w:rsidR="004C7AEC" w:rsidRPr="00F921FD">
        <w:rPr>
          <w:rFonts w:ascii="Times New Roman" w:hAnsi="Times New Roman" w:cs="Times New Roman"/>
          <w:sz w:val="24"/>
          <w:szCs w:val="24"/>
        </w:rPr>
        <w:t>- ensejar o retardamento da execução ou da entrega do objeto da contratação sem motivo justificado; 0,5% (meio por cento) ao dia do valor do objeto em atraso até o limite de 30 % (trinta por cento);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VIII </w:t>
      </w:r>
      <w:r w:rsidR="004C7AEC" w:rsidRPr="00F921FD">
        <w:rPr>
          <w:rFonts w:ascii="Times New Roman" w:hAnsi="Times New Roman" w:cs="Times New Roman"/>
          <w:sz w:val="24"/>
          <w:szCs w:val="24"/>
        </w:rPr>
        <w:t>- apresentar declaração ou documentação falsa exigida para o certame ou prestar declaração falsa durante a licitação ou a execução do contrato; 30 % (trinta por cento) do valor da proposta ou do contrato;</w:t>
      </w:r>
    </w:p>
    <w:p w:rsidR="00CF29FF" w:rsidRPr="00F921FD" w:rsidRDefault="007F4DC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IX </w:t>
      </w:r>
      <w:r w:rsidR="004C7AEC" w:rsidRPr="00F921FD">
        <w:rPr>
          <w:rFonts w:ascii="Times New Roman" w:hAnsi="Times New Roman" w:cs="Times New Roman"/>
          <w:sz w:val="24"/>
          <w:szCs w:val="24"/>
        </w:rPr>
        <w:t>- fraudar a licitação ou praticar ato fraudulento na execução do contrato; 30 % (trinta por cento) do valor da proposta ou do contrato;</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 </w:t>
      </w:r>
      <w:r w:rsidR="004C7AEC" w:rsidRPr="00F921FD">
        <w:rPr>
          <w:rFonts w:ascii="Times New Roman" w:hAnsi="Times New Roman" w:cs="Times New Roman"/>
          <w:sz w:val="24"/>
          <w:szCs w:val="24"/>
        </w:rPr>
        <w:t>- comportar-se de modo inidôneo ou cometer fraude de qualquer natureza; 30 % (trinta por cento) do valor da proposta ou do contrato;</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XI </w:t>
      </w:r>
      <w:r w:rsidR="004C7AEC" w:rsidRPr="00F921FD">
        <w:rPr>
          <w:rFonts w:ascii="Times New Roman" w:hAnsi="Times New Roman" w:cs="Times New Roman"/>
          <w:sz w:val="24"/>
          <w:szCs w:val="24"/>
        </w:rPr>
        <w:t>- praticar atos ilícitos com vistas a frustrar os objetivos da licitação; 30 % (trinta por cento) do valor da proposta ou do contrato:</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XII </w:t>
      </w:r>
      <w:r w:rsidR="004C7AEC" w:rsidRPr="00F921FD">
        <w:rPr>
          <w:rFonts w:ascii="Times New Roman" w:hAnsi="Times New Roman" w:cs="Times New Roman"/>
          <w:sz w:val="24"/>
          <w:szCs w:val="24"/>
        </w:rPr>
        <w:t>- praticar ato lesivo previsto no art. 5º da Lei n° 12.846, de 1º de agosto de 2013; 30 % (trinta por cento) do valor da proposta ou do contrato.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 4º. </w:t>
      </w:r>
      <w:r w:rsidR="00174AAD">
        <w:rPr>
          <w:rFonts w:ascii="Times New Roman" w:hAnsi="Times New Roman" w:cs="Times New Roman"/>
          <w:sz w:val="24"/>
          <w:szCs w:val="24"/>
        </w:rPr>
        <w:t>Do impedimento de li</w:t>
      </w:r>
      <w:r w:rsidRPr="00F921FD">
        <w:rPr>
          <w:rFonts w:ascii="Times New Roman" w:hAnsi="Times New Roman" w:cs="Times New Roman"/>
          <w:sz w:val="24"/>
          <w:szCs w:val="24"/>
        </w:rPr>
        <w:t>citar e contratar e declaração de inidoneidade para licitar ou contratar; a aplicação da sanção será precedida do devido processo de responsabilização nos termos do Art. 158 da Lei 14.133/2021 instaurado por ato do secretário da pasta prejudicada com o inadimplemento, observando o seguinte rito:</w:t>
      </w:r>
    </w:p>
    <w:p w:rsidR="00CF29FF" w:rsidRPr="00174AAD" w:rsidRDefault="004C7AEC" w:rsidP="004C7AEC">
      <w:pPr>
        <w:spacing w:after="240" w:line="276" w:lineRule="auto"/>
        <w:ind w:left="567"/>
        <w:jc w:val="both"/>
        <w:rPr>
          <w:rFonts w:ascii="Times New Roman" w:hAnsi="Times New Roman" w:cs="Times New Roman"/>
          <w:b/>
          <w:sz w:val="24"/>
          <w:szCs w:val="24"/>
        </w:rPr>
      </w:pPr>
      <w:r w:rsidRPr="00174AAD">
        <w:rPr>
          <w:rFonts w:ascii="Times New Roman" w:hAnsi="Times New Roman" w:cs="Times New Roman"/>
          <w:b/>
          <w:sz w:val="24"/>
          <w:szCs w:val="24"/>
        </w:rPr>
        <w:t>INSTRUÇÃO DO PROCESSO DE RESPONSABILIZAÇÃO</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 Notificação prévia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Antes do ato prevista no § 3º, o servidor responsável pelo acompanhamento e fiscalização da execução do objeto contratual deverã notificar a licitante inadimplente para que cumpra com a avença, constando a ressalva de que o inadimplemento poderá acarretar a instauração de processo de responsabilização em desfavor da empresa.</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 Da representaçã</w:t>
      </w:r>
      <w:r w:rsidR="004C7AEC" w:rsidRPr="00F921FD">
        <w:rPr>
          <w:rFonts w:ascii="Times New Roman" w:hAnsi="Times New Roman" w:cs="Times New Roman"/>
          <w:sz w:val="24"/>
          <w:szCs w:val="24"/>
        </w:rPr>
        <w: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Se a licitante inadimplente não sanar a irregularidade sobre a qual foi notificada, o Agente de Contratações, o Presidente da Comissão de Contratações, o Pregoeiro ou o servidor responsável pelo acompanhamento e fiscalização da execução do objeto contratual deverá formalizar representação a qual conterá.</w:t>
      </w:r>
    </w:p>
    <w:p w:rsidR="00CF29FF" w:rsidRPr="00174AAD" w:rsidRDefault="004C7AEC" w:rsidP="00174AAD">
      <w:pPr>
        <w:pStyle w:val="PargrafodaLista"/>
        <w:numPr>
          <w:ilvl w:val="0"/>
          <w:numId w:val="39"/>
        </w:numPr>
        <w:spacing w:after="240" w:line="276" w:lineRule="auto"/>
        <w:rPr>
          <w:rFonts w:ascii="Times New Roman" w:hAnsi="Times New Roman" w:cs="Times New Roman"/>
          <w:sz w:val="24"/>
          <w:szCs w:val="24"/>
        </w:rPr>
      </w:pPr>
      <w:r w:rsidRPr="00174AAD">
        <w:rPr>
          <w:rFonts w:ascii="Times New Roman" w:hAnsi="Times New Roman" w:cs="Times New Roman"/>
          <w:sz w:val="24"/>
          <w:szCs w:val="24"/>
        </w:rPr>
        <w:t>a descrição pormenorizada da eventual conduta irregular praticada pelo licitante</w:t>
      </w:r>
      <w:r w:rsidR="00174AAD">
        <w:rPr>
          <w:rFonts w:ascii="Times New Roman" w:hAnsi="Times New Roman" w:cs="Times New Roman"/>
          <w:sz w:val="24"/>
          <w:szCs w:val="24"/>
        </w:rPr>
        <w:t xml:space="preserve"> </w:t>
      </w:r>
      <w:r w:rsidRPr="00174AAD">
        <w:rPr>
          <w:rFonts w:ascii="Times New Roman" w:hAnsi="Times New Roman" w:cs="Times New Roman"/>
          <w:sz w:val="24"/>
          <w:szCs w:val="24"/>
        </w:rPr>
        <w:t>ou pelo contratado;</w:t>
      </w:r>
      <w:r w:rsidRPr="00174AAD">
        <w:rPr>
          <w:rFonts w:ascii="Times New Roman" w:hAnsi="Times New Roman" w:cs="Times New Roman"/>
          <w:sz w:val="24"/>
          <w:szCs w:val="24"/>
        </w:rPr>
        <w:tab/>
      </w:r>
    </w:p>
    <w:p w:rsidR="00CF29FF" w:rsidRPr="00174AAD" w:rsidRDefault="004C7AEC" w:rsidP="00174AAD">
      <w:pPr>
        <w:pStyle w:val="PargrafodaLista"/>
        <w:numPr>
          <w:ilvl w:val="0"/>
          <w:numId w:val="39"/>
        </w:numPr>
        <w:spacing w:after="240" w:line="276" w:lineRule="auto"/>
        <w:rPr>
          <w:rFonts w:ascii="Times New Roman" w:hAnsi="Times New Roman" w:cs="Times New Roman"/>
          <w:sz w:val="24"/>
          <w:szCs w:val="24"/>
        </w:rPr>
      </w:pPr>
      <w:r w:rsidRPr="00174AAD">
        <w:rPr>
          <w:rFonts w:ascii="Times New Roman" w:hAnsi="Times New Roman" w:cs="Times New Roman"/>
          <w:sz w:val="24"/>
          <w:szCs w:val="24"/>
        </w:rPr>
        <w:t>o fundamento legal para imposição da penalidade;</w:t>
      </w:r>
    </w:p>
    <w:p w:rsidR="00CF29FF" w:rsidRPr="00174AAD" w:rsidRDefault="004C7AEC" w:rsidP="00174AAD">
      <w:pPr>
        <w:pStyle w:val="PargrafodaLista"/>
        <w:numPr>
          <w:ilvl w:val="0"/>
          <w:numId w:val="39"/>
        </w:numPr>
        <w:spacing w:after="240" w:line="276" w:lineRule="auto"/>
        <w:rPr>
          <w:rFonts w:ascii="Times New Roman" w:hAnsi="Times New Roman" w:cs="Times New Roman"/>
          <w:sz w:val="24"/>
          <w:szCs w:val="24"/>
        </w:rPr>
      </w:pPr>
      <w:r w:rsidRPr="00174AAD">
        <w:rPr>
          <w:rFonts w:ascii="Times New Roman" w:hAnsi="Times New Roman" w:cs="Times New Roman"/>
          <w:sz w:val="24"/>
          <w:szCs w:val="24"/>
        </w:rPr>
        <w:t>a ressalva de que foi regularmente notificada, nos termos do parágrafo anterior.</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III - </w:t>
      </w:r>
      <w:r w:rsidR="004C7AEC" w:rsidRPr="00F921FD">
        <w:rPr>
          <w:rFonts w:ascii="Times New Roman" w:hAnsi="Times New Roman" w:cs="Times New Roman"/>
          <w:sz w:val="24"/>
          <w:szCs w:val="24"/>
        </w:rPr>
        <w:t>Dever de instaurar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Constitui dever da autoridade competente, ao tomar conhecimento das irregularidades citadas no artigo 155 da Lei 14.133/2021, instaurar o respectivo Processo de Responsabilização de acordo com o disposto neste Decreto, visando à apuração dos fatos.</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IV - </w:t>
      </w:r>
      <w:r w:rsidR="004C7AEC" w:rsidRPr="00F921FD">
        <w:rPr>
          <w:rFonts w:ascii="Times New Roman" w:hAnsi="Times New Roman" w:cs="Times New Roman"/>
          <w:sz w:val="24"/>
          <w:szCs w:val="24"/>
        </w:rPr>
        <w:t>Prazo para Instaura</w:t>
      </w:r>
      <w:r>
        <w:rPr>
          <w:rFonts w:ascii="Times New Roman" w:hAnsi="Times New Roman" w:cs="Times New Roman"/>
          <w:sz w:val="24"/>
          <w:szCs w:val="24"/>
        </w:rPr>
        <w:t>çã</w:t>
      </w:r>
      <w:r w:rsidR="004C7AEC" w:rsidRPr="00F921FD">
        <w:rPr>
          <w:rFonts w:ascii="Times New Roman" w:hAnsi="Times New Roman" w:cs="Times New Roman"/>
          <w:sz w:val="24"/>
          <w:szCs w:val="24"/>
        </w:rPr>
        <w:t>o, designa</w:t>
      </w:r>
      <w:r>
        <w:rPr>
          <w:rFonts w:ascii="Times New Roman" w:hAnsi="Times New Roman" w:cs="Times New Roman"/>
          <w:sz w:val="24"/>
          <w:szCs w:val="24"/>
        </w:rPr>
        <w:t>çã</w:t>
      </w:r>
      <w:r w:rsidR="004C7AEC" w:rsidRPr="00F921FD">
        <w:rPr>
          <w:rFonts w:ascii="Times New Roman" w:hAnsi="Times New Roman" w:cs="Times New Roman"/>
          <w:sz w:val="24"/>
          <w:szCs w:val="24"/>
        </w:rPr>
        <w:t xml:space="preserve">o de </w:t>
      </w:r>
      <w:r>
        <w:rPr>
          <w:rFonts w:ascii="Times New Roman" w:hAnsi="Times New Roman" w:cs="Times New Roman"/>
          <w:sz w:val="24"/>
          <w:szCs w:val="24"/>
        </w:rPr>
        <w:t>comissão</w:t>
      </w:r>
      <w:r w:rsidR="004C7AEC" w:rsidRPr="00F921FD">
        <w:rPr>
          <w:rFonts w:ascii="Times New Roman" w:hAnsi="Times New Roman" w:cs="Times New Roman"/>
          <w:sz w:val="24"/>
          <w:szCs w:val="24"/>
        </w:rPr>
        <w:t>.</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Após a análise da representação, o Processo de Responsabilização será instaurado pela autoridade competente em até 10 (dez) dias, por intermédio de Portaria própria.</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Após a data da representação à que</w:t>
      </w:r>
      <w:r>
        <w:rPr>
          <w:rFonts w:ascii="Times New Roman" w:hAnsi="Times New Roman" w:cs="Times New Roman"/>
          <w:sz w:val="24"/>
          <w:szCs w:val="24"/>
        </w:rPr>
        <w:t xml:space="preserve"> se refere à alínea “a”, será designada</w:t>
      </w:r>
      <w:r w:rsidR="004C7AEC" w:rsidRPr="00F921FD">
        <w:rPr>
          <w:rFonts w:ascii="Times New Roman" w:hAnsi="Times New Roman" w:cs="Times New Roman"/>
          <w:sz w:val="24"/>
          <w:szCs w:val="24"/>
        </w:rPr>
        <w:t xml:space="preserve"> comissão </w:t>
      </w:r>
      <w:r w:rsidR="004C7AEC" w:rsidRPr="00F921FD">
        <w:rPr>
          <w:rFonts w:ascii="Times New Roman" w:hAnsi="Times New Roman" w:cs="Times New Roman"/>
          <w:sz w:val="24"/>
          <w:szCs w:val="24"/>
        </w:rPr>
        <w:lastRenderedPageBreak/>
        <w:t xml:space="preserve">composta por </w:t>
      </w:r>
      <w:r w:rsidR="004C7AEC" w:rsidRPr="00174AAD">
        <w:rPr>
          <w:rFonts w:ascii="Times New Roman" w:hAnsi="Times New Roman" w:cs="Times New Roman"/>
          <w:sz w:val="24"/>
          <w:szCs w:val="24"/>
        </w:rPr>
        <w:t>no mínimo 02 (dois) servidores estáveis</w:t>
      </w:r>
      <w:r w:rsidR="004C7AEC" w:rsidRPr="00F921FD">
        <w:rPr>
          <w:rFonts w:ascii="Times New Roman" w:hAnsi="Times New Roman" w:cs="Times New Roman"/>
          <w:sz w:val="24"/>
          <w:szCs w:val="24"/>
        </w:rPr>
        <w:t>, conforme previsão do Art. 158 da Lei 14.133/2021 para as apurações.</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 - </w:t>
      </w:r>
      <w:r w:rsidR="004C7AEC" w:rsidRPr="00F921FD">
        <w:rPr>
          <w:rFonts w:ascii="Times New Roman" w:hAnsi="Times New Roman" w:cs="Times New Roman"/>
          <w:sz w:val="24"/>
          <w:szCs w:val="24"/>
        </w:rPr>
        <w:t>Da Portaria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A Portaria, que constitui a peça inicial do Processo de Responsabilização, deverá conter: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 - a qualificação da licitante, contendo o nome ou a razão social, o CNPJ ou de CPF, no caso de pessoa física, e o endereço de seu domicílio e endereço eletrônico quando houver;</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w:t>
      </w:r>
      <w:r w:rsidR="004C7AEC" w:rsidRPr="00F921FD">
        <w:rPr>
          <w:rFonts w:ascii="Times New Roman" w:hAnsi="Times New Roman" w:cs="Times New Roman"/>
          <w:sz w:val="24"/>
          <w:szCs w:val="24"/>
        </w:rPr>
        <w:t xml:space="preserve"> - a tipificação legal da conduta, nos termos do Art. 155 da Lei 14.133/2021;</w:t>
      </w:r>
    </w:p>
    <w:p w:rsidR="00174AA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III - a descrição dos motivos que fundamentam a instauração do feito, precisamente</w:t>
      </w:r>
      <w:r w:rsidR="00174AAD">
        <w:rPr>
          <w:rFonts w:ascii="Times New Roman" w:hAnsi="Times New Roman" w:cs="Times New Roman"/>
          <w:sz w:val="24"/>
          <w:szCs w:val="24"/>
        </w:rPr>
        <w:t xml:space="preserve"> </w:t>
      </w:r>
      <w:r w:rsidRPr="00F921FD">
        <w:rPr>
          <w:rFonts w:ascii="Times New Roman" w:hAnsi="Times New Roman" w:cs="Times New Roman"/>
          <w:sz w:val="24"/>
          <w:szCs w:val="24"/>
        </w:rPr>
        <w:t xml:space="preserve">definida no tempo e no espaço; </w:t>
      </w:r>
    </w:p>
    <w:p w:rsidR="00174AA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IV - a nomeação da comissão;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V </w:t>
      </w:r>
      <w:r w:rsidR="00174AAD">
        <w:rPr>
          <w:rFonts w:ascii="Times New Roman" w:hAnsi="Times New Roman" w:cs="Times New Roman"/>
          <w:sz w:val="24"/>
          <w:szCs w:val="24"/>
        </w:rPr>
        <w:t xml:space="preserve">- </w:t>
      </w:r>
      <w:r w:rsidRPr="00F921FD">
        <w:rPr>
          <w:rFonts w:ascii="Times New Roman" w:hAnsi="Times New Roman" w:cs="Times New Roman"/>
          <w:sz w:val="24"/>
          <w:szCs w:val="24"/>
        </w:rPr>
        <w:t>a data da instauração;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VI </w:t>
      </w:r>
      <w:r w:rsidR="00174AAD">
        <w:rPr>
          <w:rFonts w:ascii="Times New Roman" w:hAnsi="Times New Roman" w:cs="Times New Roman"/>
          <w:sz w:val="24"/>
          <w:szCs w:val="24"/>
        </w:rPr>
        <w:t>-</w:t>
      </w:r>
      <w:r w:rsidRPr="00F921FD">
        <w:rPr>
          <w:rFonts w:ascii="Times New Roman" w:hAnsi="Times New Roman" w:cs="Times New Roman"/>
          <w:sz w:val="24"/>
          <w:szCs w:val="24"/>
        </w:rPr>
        <w:t xml:space="preserve"> a identificação funcional, nominal e a assinatura da autoridade responsável pela instauração.</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 - </w:t>
      </w:r>
      <w:r w:rsidR="004C7AEC" w:rsidRPr="00F921FD">
        <w:rPr>
          <w:rFonts w:ascii="Times New Roman" w:hAnsi="Times New Roman" w:cs="Times New Roman"/>
          <w:sz w:val="24"/>
          <w:szCs w:val="24"/>
        </w:rPr>
        <w:t>Numerador de processo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A Portaria de instauração do Processo de Responsabiltzação serà numerada em</w:t>
      </w:r>
      <w:r w:rsidR="00174AAD">
        <w:rPr>
          <w:rFonts w:ascii="Times New Roman" w:hAnsi="Times New Roman" w:cs="Times New Roman"/>
          <w:sz w:val="24"/>
          <w:szCs w:val="24"/>
        </w:rPr>
        <w:t xml:space="preserve"> </w:t>
      </w:r>
      <w:r w:rsidRPr="00F921FD">
        <w:rPr>
          <w:rFonts w:ascii="Times New Roman" w:hAnsi="Times New Roman" w:cs="Times New Roman"/>
          <w:sz w:val="24"/>
          <w:szCs w:val="24"/>
        </w:rPr>
        <w:t>ordem cronológica crescente e dentro de cada ano;</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 - </w:t>
      </w:r>
      <w:r w:rsidR="004C7AEC" w:rsidRPr="00F921FD">
        <w:rPr>
          <w:rFonts w:ascii="Times New Roman" w:hAnsi="Times New Roman" w:cs="Times New Roman"/>
          <w:sz w:val="24"/>
          <w:szCs w:val="24"/>
        </w:rPr>
        <w:t>Da Proibi</w:t>
      </w:r>
      <w:r>
        <w:rPr>
          <w:rFonts w:ascii="Times New Roman" w:hAnsi="Times New Roman" w:cs="Times New Roman"/>
          <w:sz w:val="24"/>
          <w:szCs w:val="24"/>
        </w:rPr>
        <w:t>çã</w:t>
      </w:r>
      <w:r w:rsidR="004C7AEC" w:rsidRPr="00F921FD">
        <w:rPr>
          <w:rFonts w:ascii="Times New Roman" w:hAnsi="Times New Roman" w:cs="Times New Roman"/>
          <w:sz w:val="24"/>
          <w:szCs w:val="24"/>
        </w:rPr>
        <w:t>o de publicação da Portaria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O Processo de Responsabilização será sigiloso até decisão final, salvo em relação ao acusado, seu procurador ou terceiro que demonstre legítimo interesse, sendo terminantemente proibida a publicação da Portaria em Diário Oficial ou outro veículo equivalente;</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VIII - Subs</w:t>
      </w:r>
      <w:r w:rsidR="004C7AEC" w:rsidRPr="00F921FD">
        <w:rPr>
          <w:rFonts w:ascii="Times New Roman" w:hAnsi="Times New Roman" w:cs="Times New Roman"/>
          <w:sz w:val="24"/>
          <w:szCs w:val="24"/>
        </w:rPr>
        <w:t>titui</w:t>
      </w:r>
      <w:r>
        <w:rPr>
          <w:rFonts w:ascii="Times New Roman" w:hAnsi="Times New Roman" w:cs="Times New Roman"/>
          <w:sz w:val="24"/>
          <w:szCs w:val="24"/>
        </w:rPr>
        <w:t>ção da Comissã</w:t>
      </w:r>
      <w:r w:rsidR="004C7AEC" w:rsidRPr="00F921FD">
        <w:rPr>
          <w:rFonts w:ascii="Times New Roman" w:hAnsi="Times New Roman" w:cs="Times New Roman"/>
          <w:sz w:val="24"/>
          <w:szCs w:val="24"/>
        </w:rPr>
        <w:t>o ou de seus integrantes.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A substituição de integrante da Comissão de Apuração, em virtude de afastamento regular ou outro motivo relevante, ocorrerá por despacho motivado da autoridade competente, que deverá ser aposto nos autos.</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IX - </w:t>
      </w:r>
      <w:r w:rsidR="004C7AEC" w:rsidRPr="00F921FD">
        <w:rPr>
          <w:rFonts w:ascii="Times New Roman" w:hAnsi="Times New Roman" w:cs="Times New Roman"/>
          <w:sz w:val="24"/>
          <w:szCs w:val="24"/>
        </w:rPr>
        <w:t>Auditoria dos autos do processo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O Chefe do Poder executivo, a Autoridade que determinou a instauração, Procurador Municipal e Controladoria interna, poderão auditar, por intermédio de seu respectivo Gabinete, os autos do Processo de Responsabilização, quando</w:t>
      </w:r>
      <w:r w:rsidR="00174AAD">
        <w:rPr>
          <w:rFonts w:ascii="Times New Roman" w:hAnsi="Times New Roman" w:cs="Times New Roman"/>
          <w:sz w:val="24"/>
          <w:szCs w:val="24"/>
        </w:rPr>
        <w:t xml:space="preserve"> </w:t>
      </w:r>
      <w:r w:rsidRPr="00F921FD">
        <w:rPr>
          <w:rFonts w:ascii="Times New Roman" w:hAnsi="Times New Roman" w:cs="Times New Roman"/>
          <w:sz w:val="24"/>
          <w:szCs w:val="24"/>
        </w:rPr>
        <w:t>houver suspeìta de pr</w:t>
      </w:r>
      <w:r w:rsidR="00174AAD">
        <w:rPr>
          <w:rFonts w:ascii="Times New Roman" w:hAnsi="Times New Roman" w:cs="Times New Roman"/>
          <w:sz w:val="24"/>
          <w:szCs w:val="24"/>
        </w:rPr>
        <w:t>á</w:t>
      </w:r>
      <w:r w:rsidRPr="00F921FD">
        <w:rPr>
          <w:rFonts w:ascii="Times New Roman" w:hAnsi="Times New Roman" w:cs="Times New Roman"/>
          <w:sz w:val="24"/>
          <w:szCs w:val="24"/>
        </w:rPr>
        <w:t>tic</w:t>
      </w:r>
      <w:r w:rsidR="00174AAD">
        <w:rPr>
          <w:rFonts w:ascii="Times New Roman" w:hAnsi="Times New Roman" w:cs="Times New Roman"/>
          <w:sz w:val="24"/>
          <w:szCs w:val="24"/>
        </w:rPr>
        <w:t>a de atos irregulares, circunstâncias ou situações que o</w:t>
      </w:r>
      <w:r w:rsidRPr="00F921FD">
        <w:rPr>
          <w:rFonts w:ascii="Times New Roman" w:hAnsi="Times New Roman" w:cs="Times New Roman"/>
          <w:sz w:val="24"/>
          <w:szCs w:val="24"/>
        </w:rPr>
        <w:t xml:space="preserve"> recomendem.</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X - Proibiçã</w:t>
      </w:r>
      <w:r w:rsidR="004C7AEC" w:rsidRPr="00F921FD">
        <w:rPr>
          <w:rFonts w:ascii="Times New Roman" w:hAnsi="Times New Roman" w:cs="Times New Roman"/>
          <w:sz w:val="24"/>
          <w:szCs w:val="24"/>
        </w:rPr>
        <w:t>o de arquivamento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Todo o Processo de Responsabilizaçăo instaurado deverá ter curso normal, não podendo ter sua Portaria revogada ou invalidada, a não ser que apresente vício insanável ou que os fatos nela citados estejam sendo apurados em outro procedimento similar e somente poderá ser arquivada após análise da Procuradoria do município.</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XI - </w:t>
      </w:r>
      <w:r w:rsidR="004C7AEC" w:rsidRPr="00F921FD">
        <w:rPr>
          <w:rFonts w:ascii="Times New Roman" w:hAnsi="Times New Roman" w:cs="Times New Roman"/>
          <w:sz w:val="24"/>
          <w:szCs w:val="24"/>
        </w:rPr>
        <w:t>Organização dos autos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Os atos que compõem o Processo de Responsabilização serão organizados e ordenados cronologicamente, da seguinte forma:</w:t>
      </w:r>
    </w:p>
    <w:p w:rsidR="00174AA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 -</w:t>
      </w:r>
      <w:r w:rsidR="004C7AEC" w:rsidRPr="00F921FD">
        <w:rPr>
          <w:rFonts w:ascii="Times New Roman" w:hAnsi="Times New Roman" w:cs="Times New Roman"/>
          <w:sz w:val="24"/>
          <w:szCs w:val="24"/>
        </w:rPr>
        <w:t xml:space="preserve"> Capa, com fita adesiva nas bordas; </w:t>
      </w:r>
    </w:p>
    <w:p w:rsidR="00CF29FF" w:rsidRPr="00F921FD" w:rsidRDefault="00174AA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II - Portari</w:t>
      </w:r>
      <w:r w:rsidR="004C7AEC" w:rsidRPr="00F921FD">
        <w:rPr>
          <w:rFonts w:ascii="Times New Roman" w:hAnsi="Times New Roman" w:cs="Times New Roman"/>
          <w:sz w:val="24"/>
          <w:szCs w:val="24"/>
        </w:rPr>
        <w:t>a e anexos;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w:t>
      </w:r>
      <w:r w:rsidR="00174AAD">
        <w:rPr>
          <w:rFonts w:ascii="Times New Roman" w:hAnsi="Times New Roman" w:cs="Times New Roman"/>
          <w:sz w:val="24"/>
          <w:szCs w:val="24"/>
        </w:rPr>
        <w:t>II</w:t>
      </w:r>
      <w:r w:rsidRPr="00F921FD">
        <w:rPr>
          <w:rFonts w:ascii="Times New Roman" w:hAnsi="Times New Roman" w:cs="Times New Roman"/>
          <w:sz w:val="24"/>
          <w:szCs w:val="24"/>
        </w:rPr>
        <w:t xml:space="preserve"> - representaçăo do Presidente da Comissão de Contrataçăo, Agente de Contratação, Pregoeiro ou servidor responsável pelo acompanhamento e fiscalização da execução do objeto contratual, contendo em anexo eventuais notificações feitas à licitante ou contratada;</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IV </w:t>
      </w:r>
      <w:r w:rsidR="004C7AEC" w:rsidRPr="00F921FD">
        <w:rPr>
          <w:rFonts w:ascii="Times New Roman" w:hAnsi="Times New Roman" w:cs="Times New Roman"/>
          <w:sz w:val="24"/>
          <w:szCs w:val="24"/>
        </w:rPr>
        <w:t>- cópias do edital, do contrato ou instrumento equivalente e/ou da nota de empenho;</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 </w:t>
      </w:r>
      <w:r w:rsidR="004C7AEC" w:rsidRPr="00F921FD">
        <w:rPr>
          <w:rFonts w:ascii="Times New Roman" w:hAnsi="Times New Roman" w:cs="Times New Roman"/>
          <w:sz w:val="24"/>
          <w:szCs w:val="24"/>
        </w:rPr>
        <w:t>- cópia do eventual cancelamento da nota de empenho;</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 </w:t>
      </w:r>
      <w:r w:rsidR="004C7AEC" w:rsidRPr="00F921FD">
        <w:rPr>
          <w:rFonts w:ascii="Times New Roman" w:hAnsi="Times New Roman" w:cs="Times New Roman"/>
          <w:sz w:val="24"/>
          <w:szCs w:val="24"/>
        </w:rPr>
        <w:t xml:space="preserve">- cópia da intimação, assinada e datada pelo representante da licitante ou pessoa fisica acusada, ou do extrato eventualmente publicado em Diário </w:t>
      </w:r>
      <w:r>
        <w:rPr>
          <w:rFonts w:ascii="Times New Roman" w:hAnsi="Times New Roman" w:cs="Times New Roman"/>
          <w:sz w:val="24"/>
          <w:szCs w:val="24"/>
        </w:rPr>
        <w:t>Of</w:t>
      </w:r>
      <w:r w:rsidR="004C7AEC" w:rsidRPr="00F921FD">
        <w:rPr>
          <w:rFonts w:ascii="Times New Roman" w:hAnsi="Times New Roman" w:cs="Times New Roman"/>
          <w:sz w:val="24"/>
          <w:szCs w:val="24"/>
        </w:rPr>
        <w:t>icial, quando näo for localizada a empresa, a pessoa fisica ou o seu representante legal;</w:t>
      </w:r>
    </w:p>
    <w:p w:rsidR="00BF4B7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 </w:t>
      </w:r>
      <w:r w:rsidR="004C7AEC" w:rsidRPr="00F921FD">
        <w:rPr>
          <w:rFonts w:ascii="Times New Roman" w:hAnsi="Times New Roman" w:cs="Times New Roman"/>
          <w:sz w:val="24"/>
          <w:szCs w:val="24"/>
        </w:rPr>
        <w:t xml:space="preserve">- alegaşões de defesa; ou certidão da não apresentação; </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VIII</w:t>
      </w:r>
      <w:r w:rsidR="004C7AEC" w:rsidRPr="00F921FD">
        <w:rPr>
          <w:rFonts w:ascii="Times New Roman" w:hAnsi="Times New Roman" w:cs="Times New Roman"/>
          <w:sz w:val="24"/>
          <w:szCs w:val="24"/>
        </w:rPr>
        <w:t xml:space="preserve"> - relatório da comissão;</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IX </w:t>
      </w:r>
      <w:r w:rsidR="004C7AEC" w:rsidRPr="00F921FD">
        <w:rPr>
          <w:rFonts w:ascii="Times New Roman" w:hAnsi="Times New Roman" w:cs="Times New Roman"/>
          <w:sz w:val="24"/>
          <w:szCs w:val="24"/>
        </w:rPr>
        <w:t>- despacho saneador;</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 </w:t>
      </w:r>
      <w:r w:rsidR="004C7AEC" w:rsidRPr="00F921FD">
        <w:rPr>
          <w:rFonts w:ascii="Times New Roman" w:hAnsi="Times New Roman" w:cs="Times New Roman"/>
          <w:sz w:val="24"/>
          <w:szCs w:val="24"/>
        </w:rPr>
        <w:t>- Memorando de encaminhamento à Procuradoria para obtenção de Parecer Jurídico;</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XII - </w:t>
      </w:r>
      <w:r w:rsidR="004C7AEC" w:rsidRPr="00F921FD">
        <w:rPr>
          <w:rFonts w:ascii="Times New Roman" w:hAnsi="Times New Roman" w:cs="Times New Roman"/>
          <w:sz w:val="24"/>
          <w:szCs w:val="24"/>
        </w:rPr>
        <w:t>Autentlcaçăo de cóplas juntadas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As c</w:t>
      </w:r>
      <w:r w:rsidR="00BF4B7D">
        <w:rPr>
          <w:rFonts w:ascii="Times New Roman" w:hAnsi="Times New Roman" w:cs="Times New Roman"/>
          <w:sz w:val="24"/>
          <w:szCs w:val="24"/>
        </w:rPr>
        <w:t>ó</w:t>
      </w:r>
      <w:r w:rsidRPr="00F921FD">
        <w:rPr>
          <w:rFonts w:ascii="Times New Roman" w:hAnsi="Times New Roman" w:cs="Times New Roman"/>
          <w:sz w:val="24"/>
          <w:szCs w:val="24"/>
        </w:rPr>
        <w:t>pias reprográficas juntadas aos autos deverão ser autênticas ou autenticadas pela repartição pública que as expedìu, ou pelo encarregado, após comprovação de</w:t>
      </w:r>
      <w:r w:rsidR="00BF4B7D">
        <w:rPr>
          <w:rFonts w:ascii="Times New Roman" w:hAnsi="Times New Roman" w:cs="Times New Roman"/>
          <w:sz w:val="24"/>
          <w:szCs w:val="24"/>
        </w:rPr>
        <w:t xml:space="preserve"> sua autenticidade. </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XIII - Numeraçã</w:t>
      </w:r>
      <w:r w:rsidR="004C7AEC" w:rsidRPr="00F921FD">
        <w:rPr>
          <w:rFonts w:ascii="Times New Roman" w:hAnsi="Times New Roman" w:cs="Times New Roman"/>
          <w:sz w:val="24"/>
          <w:szCs w:val="24"/>
        </w:rPr>
        <w:t>o e rubric</w:t>
      </w:r>
      <w:r>
        <w:rPr>
          <w:rFonts w:ascii="Times New Roman" w:hAnsi="Times New Roman" w:cs="Times New Roman"/>
          <w:sz w:val="24"/>
          <w:szCs w:val="24"/>
        </w:rPr>
        <w:t>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As páginas serão numeradas sequencialmente e rubricadas, anulando-se os versos em branco das folhas;</w:t>
      </w:r>
    </w:p>
    <w:p w:rsidR="00CF29FF" w:rsidRPr="00F921FD" w:rsidRDefault="00BF4B7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XIV - </w:t>
      </w:r>
      <w:r w:rsidR="004C7AEC" w:rsidRPr="00F921FD">
        <w:rPr>
          <w:rFonts w:ascii="Times New Roman" w:hAnsi="Times New Roman" w:cs="Times New Roman"/>
          <w:sz w:val="24"/>
          <w:szCs w:val="24"/>
        </w:rPr>
        <w:t>Qualidade dos documentos</w:t>
      </w:r>
    </w:p>
    <w:p w:rsidR="00BF4B7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Todo documento destinado à instruşão dos processos deve ter condições gráficas</w:t>
      </w:r>
      <w:r w:rsidR="00BF4B7D">
        <w:rPr>
          <w:rFonts w:ascii="Times New Roman" w:hAnsi="Times New Roman" w:cs="Times New Roman"/>
          <w:sz w:val="24"/>
          <w:szCs w:val="24"/>
        </w:rPr>
        <w:t xml:space="preserve"> </w:t>
      </w:r>
      <w:r w:rsidRPr="00F921FD">
        <w:rPr>
          <w:rFonts w:ascii="Times New Roman" w:hAnsi="Times New Roman" w:cs="Times New Roman"/>
          <w:sz w:val="24"/>
          <w:szCs w:val="24"/>
        </w:rPr>
        <w:t xml:space="preserve">satisfatórias, propiciando consulta e extração de cópias legíveis.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XV- Proibiç</w:t>
      </w:r>
      <w:r w:rsidR="00BF4B7D">
        <w:rPr>
          <w:rFonts w:ascii="Times New Roman" w:hAnsi="Times New Roman" w:cs="Times New Roman"/>
          <w:sz w:val="24"/>
          <w:szCs w:val="24"/>
        </w:rPr>
        <w:t>ã</w:t>
      </w:r>
      <w:r w:rsidRPr="00F921FD">
        <w:rPr>
          <w:rFonts w:ascii="Times New Roman" w:hAnsi="Times New Roman" w:cs="Times New Roman"/>
          <w:sz w:val="24"/>
          <w:szCs w:val="24"/>
        </w:rPr>
        <w:t>o de supressão de documentos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Não poderá ser suprimida nenhuma peça constante dos autos, ainda que tenha sido feita a sua correção ou alteração, devendo estas ser juntadas após a última folha do processo, de forma a lhe dar sequência.</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XVI - Assinatura</w:t>
      </w:r>
      <w:r w:rsidR="004C7AEC" w:rsidRPr="00F921FD">
        <w:rPr>
          <w:rFonts w:ascii="Times New Roman" w:hAnsi="Times New Roman" w:cs="Times New Roman"/>
          <w:sz w:val="24"/>
          <w:szCs w:val="24"/>
        </w:rPr>
        <w:t xml:space="preserve"> das peças doe autos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O</w:t>
      </w:r>
      <w:r w:rsidR="004C7AEC" w:rsidRPr="00F921FD">
        <w:rPr>
          <w:rFonts w:ascii="Times New Roman" w:hAnsi="Times New Roman" w:cs="Times New Roman"/>
          <w:sz w:val="24"/>
          <w:szCs w:val="24"/>
        </w:rPr>
        <w:t>s integrantes da Comissão deverão assinar o relatório, bem como rubricar os demais expedientes ou documentos juntados.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XVII - </w:t>
      </w:r>
      <w:r w:rsidR="004C7AEC" w:rsidRPr="00F921FD">
        <w:rPr>
          <w:rFonts w:ascii="Times New Roman" w:hAnsi="Times New Roman" w:cs="Times New Roman"/>
          <w:sz w:val="24"/>
          <w:szCs w:val="24"/>
        </w:rPr>
        <w:t>Vistas dos autos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É garantida à licitante ou contr</w:t>
      </w:r>
      <w:r w:rsidR="00E41629">
        <w:rPr>
          <w:rFonts w:ascii="Times New Roman" w:hAnsi="Times New Roman" w:cs="Times New Roman"/>
          <w:sz w:val="24"/>
          <w:szCs w:val="24"/>
        </w:rPr>
        <w:t xml:space="preserve">atada vistas dos autos </w:t>
      </w:r>
      <w:r w:rsidRPr="00F921FD">
        <w:rPr>
          <w:rFonts w:ascii="Times New Roman" w:hAnsi="Times New Roman" w:cs="Times New Roman"/>
          <w:sz w:val="24"/>
          <w:szCs w:val="24"/>
        </w:rPr>
        <w:t>para ciência do inteiro teor do processo.</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XVIII - </w:t>
      </w:r>
      <w:r w:rsidR="004C7AEC" w:rsidRPr="00F921FD">
        <w:rPr>
          <w:rFonts w:ascii="Times New Roman" w:hAnsi="Times New Roman" w:cs="Times New Roman"/>
          <w:sz w:val="24"/>
          <w:szCs w:val="24"/>
        </w:rPr>
        <w:t>Carga dos autos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Nos termos do art. 7º, inciso XV, da Lei 8.906, de 04 de julho de 2004 - Estatuto da OAB, ê assegurado ao advogado, por meio da apresentação de procuraçäo, que deverá ser encartada aos autos, o direito de retirá-los pelos prazos legais.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XIX - Solicitação de có</w:t>
      </w:r>
      <w:r w:rsidR="004C7AEC" w:rsidRPr="00F921FD">
        <w:rPr>
          <w:rFonts w:ascii="Times New Roman" w:hAnsi="Times New Roman" w:cs="Times New Roman"/>
          <w:sz w:val="24"/>
          <w:szCs w:val="24"/>
        </w:rPr>
        <w:t>pias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Eventual solicitação de cópia reprográfica do processo deverá ser atendida mediante o recolhimento da taxa prevista em norma própria que divulga os valores da Taxa de Fiscalização e Serviços Diversos, sendo que o depósito deverá oœrrer em favor da Prefeitura Municipal de Eldorado.</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 - </w:t>
      </w:r>
      <w:r w:rsidR="004C7AEC" w:rsidRPr="00F921FD">
        <w:rPr>
          <w:rFonts w:ascii="Times New Roman" w:hAnsi="Times New Roman" w:cs="Times New Roman"/>
          <w:sz w:val="24"/>
          <w:szCs w:val="24"/>
        </w:rPr>
        <w:t>Da intimação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A Comissão encarregada da apuraşão instruçăo, após colher todos os elementos necessários, realizará a intimação da licitante ou da empresa contratada, conforme o caso, nos termos do Art. 158 da Lei 14.133/2021 por intermédio de seu representante legal, para que se defenda da imputa</w:t>
      </w:r>
      <w:r w:rsidR="00E41629">
        <w:rPr>
          <w:rFonts w:ascii="Times New Roman" w:hAnsi="Times New Roman" w:cs="Times New Roman"/>
          <w:sz w:val="24"/>
          <w:szCs w:val="24"/>
        </w:rPr>
        <w:t>ção descrita na Portari</w:t>
      </w:r>
      <w:r w:rsidRPr="00F921FD">
        <w:rPr>
          <w:rFonts w:ascii="Times New Roman" w:hAnsi="Times New Roman" w:cs="Times New Roman"/>
          <w:sz w:val="24"/>
          <w:szCs w:val="24"/>
        </w:rPr>
        <w:t>a, podendo a intimação ser realizada pessoalmente, por aviso de recebimento ou,</w:t>
      </w:r>
      <w:r w:rsidR="00E41629">
        <w:rPr>
          <w:rFonts w:ascii="Times New Roman" w:hAnsi="Times New Roman" w:cs="Times New Roman"/>
          <w:sz w:val="24"/>
          <w:szCs w:val="24"/>
        </w:rPr>
        <w:t xml:space="preserve"> </w:t>
      </w:r>
      <w:r w:rsidRPr="00F921FD">
        <w:rPr>
          <w:rFonts w:ascii="Times New Roman" w:hAnsi="Times New Roman" w:cs="Times New Roman"/>
          <w:sz w:val="24"/>
          <w:szCs w:val="24"/>
        </w:rPr>
        <w:t>quando não for localizada a licitante ou seu representante legal, por publicação de edital em Diário Oficial, devendo a comprovação ser anexada aos autos.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XXI - </w:t>
      </w:r>
      <w:r w:rsidR="004C7AEC" w:rsidRPr="00F921FD">
        <w:rPr>
          <w:rFonts w:ascii="Times New Roman" w:hAnsi="Times New Roman" w:cs="Times New Roman"/>
          <w:sz w:val="24"/>
          <w:szCs w:val="24"/>
        </w:rPr>
        <w:t>Conteúdo da intimação</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 xml:space="preserve">A intimação referida no Artigo 158 da Lei 14.133/2021, que consiste no chamamento da pessoa fisica ou jurídica acusada no processo, para que se defenda da imputação, deverá estar </w:t>
      </w:r>
      <w:r w:rsidR="004C7AEC" w:rsidRPr="00F921FD">
        <w:rPr>
          <w:rFonts w:ascii="Times New Roman" w:hAnsi="Times New Roman" w:cs="Times New Roman"/>
          <w:sz w:val="24"/>
          <w:szCs w:val="24"/>
        </w:rPr>
        <w:lastRenderedPageBreak/>
        <w:t xml:space="preserve">acompanhada da côpia da Portaria e da representação, além de mencionar o prazo para a interposição da defesa que será de 15 (quinze) dias úteis contados da data da intimação, bem como a ressalva de que o não atendimento injustificável acarretará o prosseguimento do feito </w:t>
      </w:r>
      <w:r>
        <w:rPr>
          <w:rFonts w:ascii="Times New Roman" w:hAnsi="Times New Roman" w:cs="Times New Roman"/>
          <w:sz w:val="24"/>
          <w:szCs w:val="24"/>
        </w:rPr>
        <w:t>à</w:t>
      </w:r>
      <w:r w:rsidR="004C7AEC" w:rsidRPr="00F921FD">
        <w:rPr>
          <w:rFonts w:ascii="Times New Roman" w:hAnsi="Times New Roman" w:cs="Times New Roman"/>
          <w:sz w:val="24"/>
          <w:szCs w:val="24"/>
        </w:rPr>
        <w:t xml:space="preserve"> revelia.</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b) I</w:t>
      </w:r>
      <w:r w:rsidR="004C7AEC" w:rsidRPr="00F921FD">
        <w:rPr>
          <w:rFonts w:ascii="Times New Roman" w:hAnsi="Times New Roman" w:cs="Times New Roman"/>
          <w:sz w:val="24"/>
          <w:szCs w:val="24"/>
        </w:rPr>
        <w:t>ntimação pessoal ou por correspondência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intimação será pessoal quando o domicílio da contratada for no município de Eldorado, ou por correspondência, com aviso de recebimento, caso o domicílio da contratante e contratada forem diferentes, permitida a intimação através de correio eletrônico se a contratada ou licitante tiver fornecido formalmente em qualquer documento do processo seu endereço de e-mail, principalmente no Termo de Ciência e Notificação.</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c) Efetivação da intimação por correspondencia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Considera-se efetivada a intimação por correspondência com sua entrega no endereço fornecido pela interessada.</w:t>
      </w:r>
    </w:p>
    <w:p w:rsidR="00CF29FF" w:rsidRPr="00E41629" w:rsidRDefault="004C7AEC" w:rsidP="00E41629">
      <w:pPr>
        <w:pStyle w:val="PargrafodaLista"/>
        <w:numPr>
          <w:ilvl w:val="0"/>
          <w:numId w:val="39"/>
        </w:numPr>
        <w:spacing w:after="240" w:line="276" w:lineRule="auto"/>
        <w:rPr>
          <w:rFonts w:ascii="Times New Roman" w:hAnsi="Times New Roman" w:cs="Times New Roman"/>
          <w:sz w:val="24"/>
          <w:szCs w:val="24"/>
        </w:rPr>
      </w:pPr>
      <w:r w:rsidRPr="00E41629">
        <w:rPr>
          <w:rFonts w:ascii="Times New Roman" w:hAnsi="Times New Roman" w:cs="Times New Roman"/>
          <w:sz w:val="24"/>
          <w:szCs w:val="24"/>
        </w:rPr>
        <w:t>intimação por qualquer outro meio eletrônico vãlido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intimação poderá ser realizada por qualquer outro meio eletrônico apto a promovê- la validamente, devendo ser certificada nos autos dia, hora, bem como a pessoa que a recebeu.</w:t>
      </w:r>
    </w:p>
    <w:p w:rsidR="00CF29FF" w:rsidRPr="00E41629" w:rsidRDefault="004C7AEC" w:rsidP="00E41629">
      <w:pPr>
        <w:pStyle w:val="PargrafodaLista"/>
        <w:numPr>
          <w:ilvl w:val="0"/>
          <w:numId w:val="39"/>
        </w:numPr>
        <w:spacing w:after="240" w:line="276" w:lineRule="auto"/>
        <w:rPr>
          <w:rFonts w:ascii="Times New Roman" w:hAnsi="Times New Roman" w:cs="Times New Roman"/>
          <w:sz w:val="24"/>
          <w:szCs w:val="24"/>
        </w:rPr>
      </w:pPr>
      <w:r w:rsidRPr="00E41629">
        <w:rPr>
          <w:rFonts w:ascii="Times New Roman" w:hAnsi="Times New Roman" w:cs="Times New Roman"/>
          <w:sz w:val="24"/>
          <w:szCs w:val="24"/>
        </w:rPr>
        <w:t>Intimação por edital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Frustradas quaisquer das formas de intimação descritas nas alíneas anteriores, ou se a empresa acusada mudar a sede de seu domicílio sem comunicar à Administração, ou se o seu representante legal não for encontrado ou se negar a recebê-la, a intimação será feita por edital, com a respectiva publicação em Diário Oficial, na qual constarão as mesmas informações.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XXII - </w:t>
      </w:r>
      <w:r w:rsidR="004C7AEC" w:rsidRPr="00F921FD">
        <w:rPr>
          <w:rFonts w:ascii="Times New Roman" w:hAnsi="Times New Roman" w:cs="Times New Roman"/>
          <w:sz w:val="24"/>
          <w:szCs w:val="24"/>
        </w:rPr>
        <w:t>Certidão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Na ocorrência das hipóteses contidas no parágrafo anterior, a Comissão encarregada da instrução certificará nos autos.</w:t>
      </w:r>
    </w:p>
    <w:p w:rsidR="00E41629"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XXIII - </w:t>
      </w:r>
      <w:r w:rsidR="004C7AEC" w:rsidRPr="00F921FD">
        <w:rPr>
          <w:rFonts w:ascii="Times New Roman" w:hAnsi="Times New Roman" w:cs="Times New Roman"/>
          <w:sz w:val="24"/>
          <w:szCs w:val="24"/>
        </w:rPr>
        <w:t>Da Revelia</w:t>
      </w:r>
      <w:r w:rsidR="004C7AEC" w:rsidRPr="00F921FD">
        <w:rPr>
          <w:rFonts w:ascii="Times New Roman" w:hAnsi="Times New Roman" w:cs="Times New Roman"/>
          <w:sz w:val="24"/>
          <w:szCs w:val="24"/>
        </w:rPr>
        <w:tab/>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Realizada a intimação, na ausência de manifestação, será aplicado os efeitos da revelia.</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XXIV - Da Defes</w:t>
      </w:r>
      <w:r w:rsidR="004C7AEC" w:rsidRPr="00F921FD">
        <w:rPr>
          <w:rFonts w:ascii="Times New Roman" w:hAnsi="Times New Roman" w:cs="Times New Roman"/>
          <w:sz w:val="24"/>
          <w:szCs w:val="24"/>
        </w:rPr>
        <w:t>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 Após intimada a licitante ou a contratada, assegurar-se-á vistas imediata dos autos, nos termos do Art. 158 da Lei 14.133/2021 para o exercicio de sua defesa, que deverá ser apresentada por escrito e, por intermédio de defensor constituído ou não, no prazo de 15 (dez) </w:t>
      </w:r>
      <w:r w:rsidRPr="00F921FD">
        <w:rPr>
          <w:rFonts w:ascii="Times New Roman" w:hAnsi="Times New Roman" w:cs="Times New Roman"/>
          <w:sz w:val="24"/>
          <w:szCs w:val="24"/>
        </w:rPr>
        <w:lastRenderedPageBreak/>
        <w:t>dias uteis.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XXV - </w:t>
      </w:r>
      <w:r w:rsidR="004C7AEC" w:rsidRPr="00F921FD">
        <w:rPr>
          <w:rFonts w:ascii="Times New Roman" w:hAnsi="Times New Roman" w:cs="Times New Roman"/>
          <w:sz w:val="24"/>
          <w:szCs w:val="24"/>
        </w:rPr>
        <w:t>N</w:t>
      </w:r>
      <w:r>
        <w:rPr>
          <w:rFonts w:ascii="Times New Roman" w:hAnsi="Times New Roman" w:cs="Times New Roman"/>
          <w:sz w:val="24"/>
          <w:szCs w:val="24"/>
        </w:rPr>
        <w:t>ão apresentação de dafe</w:t>
      </w:r>
      <w:r w:rsidR="004C7AEC" w:rsidRPr="00F921FD">
        <w:rPr>
          <w:rFonts w:ascii="Times New Roman" w:hAnsi="Times New Roman" w:cs="Times New Roman"/>
          <w:sz w:val="24"/>
          <w:szCs w:val="24"/>
        </w:rPr>
        <w:t>sa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Caso a licitante ou a contratada não apresente suas alegações de defesa, a Comissão encarregada da instrução deverá certificar nos autos, impulsionando o processo para a próxima fase.</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XXVI - Apresentação</w:t>
      </w:r>
      <w:r w:rsidR="004C7AEC" w:rsidRPr="00F921FD">
        <w:rPr>
          <w:rFonts w:ascii="Times New Roman" w:hAnsi="Times New Roman" w:cs="Times New Roman"/>
          <w:sz w:val="24"/>
          <w:szCs w:val="24"/>
        </w:rPr>
        <w:t xml:space="preserve"> da defeaa fora do prazo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Se as razões de defesa forem apresentadas fora do prazo, a comissão poderá recebê-las, mas os requerimentos que eventualmente tenham sido formulados serão indeferidos, em face da preclusão administrativa.</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XXVII - </w:t>
      </w:r>
      <w:r w:rsidR="004C7AEC" w:rsidRPr="00F921FD">
        <w:rPr>
          <w:rFonts w:ascii="Times New Roman" w:hAnsi="Times New Roman" w:cs="Times New Roman"/>
          <w:sz w:val="24"/>
          <w:szCs w:val="24"/>
        </w:rPr>
        <w:t>Contagem do prazo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O prazo para oferecimento de defesa será contado a partir do dia útil subsequente à data consignada no recebimento da intimação ou da publicação desta em Diário Oficial.</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XXVIII - </w:t>
      </w:r>
      <w:r w:rsidR="004C7AEC" w:rsidRPr="00F921FD">
        <w:rPr>
          <w:rFonts w:ascii="Times New Roman" w:hAnsi="Times New Roman" w:cs="Times New Roman"/>
          <w:sz w:val="24"/>
          <w:szCs w:val="24"/>
        </w:rPr>
        <w:t>Requerimentos da defesa</w:t>
      </w:r>
    </w:p>
    <w:p w:rsidR="00CF29FF" w:rsidRPr="00E41629" w:rsidRDefault="004C7AEC" w:rsidP="00E41629">
      <w:pPr>
        <w:pStyle w:val="PargrafodaLista"/>
        <w:numPr>
          <w:ilvl w:val="0"/>
          <w:numId w:val="40"/>
        </w:numPr>
        <w:spacing w:after="240" w:line="276" w:lineRule="auto"/>
        <w:rPr>
          <w:rFonts w:ascii="Times New Roman" w:hAnsi="Times New Roman" w:cs="Times New Roman"/>
          <w:sz w:val="24"/>
          <w:szCs w:val="24"/>
        </w:rPr>
      </w:pPr>
      <w:r w:rsidRPr="00E41629">
        <w:rPr>
          <w:rFonts w:ascii="Times New Roman" w:hAnsi="Times New Roman" w:cs="Times New Roman"/>
          <w:sz w:val="24"/>
          <w:szCs w:val="24"/>
        </w:rPr>
        <w:t>Apresentada a defesa, a comissão atenderá aos requerimentos pertinentes.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Na hipótese de deferimento de pedido de produção de novas provas ou de juntada de provas julgadas indispensáveis pela comissão, o licitante ou o contratado poderá apresentar alegações finais</w:t>
      </w:r>
      <w:r>
        <w:rPr>
          <w:rFonts w:ascii="Times New Roman" w:hAnsi="Times New Roman" w:cs="Times New Roman"/>
          <w:sz w:val="24"/>
          <w:szCs w:val="24"/>
        </w:rPr>
        <w:t xml:space="preserve"> no prazo de 15 (quinze) dias ú</w:t>
      </w:r>
      <w:r w:rsidR="004C7AEC" w:rsidRPr="00F921FD">
        <w:rPr>
          <w:rFonts w:ascii="Times New Roman" w:hAnsi="Times New Roman" w:cs="Times New Roman"/>
          <w:sz w:val="24"/>
          <w:szCs w:val="24"/>
        </w:rPr>
        <w:t>teis, contado da data da intimação ou despacho que deferiu o pedido;</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c) </w:t>
      </w:r>
      <w:r w:rsidR="004C7AEC" w:rsidRPr="00F921FD">
        <w:rPr>
          <w:rFonts w:ascii="Times New Roman" w:hAnsi="Times New Roman" w:cs="Times New Roman"/>
          <w:sz w:val="24"/>
          <w:szCs w:val="24"/>
        </w:rPr>
        <w:t>Serão indeferidas pela comissão, mediante decisão fundamentada, provas ilícitas, impertinentes, desnecessárias, protelatórias ou intempestivas.</w:t>
      </w:r>
    </w:p>
    <w:p w:rsidR="00CF29FF" w:rsidRPr="00F921FD" w:rsidRDefault="00E4162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XX</w:t>
      </w:r>
      <w:r w:rsidR="004C7AEC" w:rsidRPr="00F921FD">
        <w:rPr>
          <w:rFonts w:ascii="Times New Roman" w:hAnsi="Times New Roman" w:cs="Times New Roman"/>
          <w:sz w:val="24"/>
          <w:szCs w:val="24"/>
        </w:rPr>
        <w:t>IX- Aus</w:t>
      </w:r>
      <w:r>
        <w:rPr>
          <w:rFonts w:ascii="Times New Roman" w:hAnsi="Times New Roman" w:cs="Times New Roman"/>
          <w:sz w:val="24"/>
          <w:szCs w:val="24"/>
        </w:rPr>
        <w:t>ência</w:t>
      </w:r>
      <w:r w:rsidR="004C7AEC" w:rsidRPr="00F921FD">
        <w:rPr>
          <w:rFonts w:ascii="Times New Roman" w:hAnsi="Times New Roman" w:cs="Times New Roman"/>
          <w:sz w:val="24"/>
          <w:szCs w:val="24"/>
        </w:rPr>
        <w:t xml:space="preserve"> de requerimentos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ausência de requerimentos da defesa permitirá à comissão passar diretamente à fase do relatório.</w:t>
      </w:r>
    </w:p>
    <w:p w:rsidR="00CF29FF" w:rsidRPr="00F921FD" w:rsidRDefault="00777A1B"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XXX - </w:t>
      </w:r>
      <w:r w:rsidR="004C7AEC" w:rsidRPr="00F921FD">
        <w:rPr>
          <w:rFonts w:ascii="Times New Roman" w:hAnsi="Times New Roman" w:cs="Times New Roman"/>
          <w:sz w:val="24"/>
          <w:szCs w:val="24"/>
        </w:rPr>
        <w:t xml:space="preserve">Relatório motivado. Remessa dos autos </w:t>
      </w:r>
      <w:r>
        <w:rPr>
          <w:rFonts w:ascii="Times New Roman" w:hAnsi="Times New Roman" w:cs="Times New Roman"/>
          <w:sz w:val="24"/>
          <w:szCs w:val="24"/>
        </w:rPr>
        <w:t>à</w:t>
      </w:r>
      <w:r w:rsidR="004C7AEC" w:rsidRPr="00F921FD">
        <w:rPr>
          <w:rFonts w:ascii="Times New Roman" w:hAnsi="Times New Roman" w:cs="Times New Roman"/>
          <w:sz w:val="24"/>
          <w:szCs w:val="24"/>
        </w:rPr>
        <w:t xml:space="preserve"> autoridade instauradora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Decorrido o prazo para a apresentaçăo da defesa, sendo essa apresentada ou não pelo interessado, a œmissão encarregada da instruçăo, relatará cotejando a imputação com as razões de defesa, se houver, opinando, motivadamente, pela absolviçăo ou pela aplicação da sanşão, com a proposta quanto à sua dosimetna, remetendo-o, em seguida, à autoridade instauradora, que irá decidi-lo.</w:t>
      </w:r>
    </w:p>
    <w:p w:rsidR="00CF29FF" w:rsidRPr="00F921FD" w:rsidRDefault="00777A1B"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XXXI - </w:t>
      </w:r>
      <w:r w:rsidR="004C7AEC" w:rsidRPr="00F921FD">
        <w:rPr>
          <w:rFonts w:ascii="Times New Roman" w:hAnsi="Times New Roman" w:cs="Times New Roman"/>
          <w:sz w:val="24"/>
          <w:szCs w:val="24"/>
        </w:rPr>
        <w:t>Motivaç</w:t>
      </w:r>
      <w:r>
        <w:rPr>
          <w:rFonts w:ascii="Times New Roman" w:hAnsi="Times New Roman" w:cs="Times New Roman"/>
          <w:sz w:val="24"/>
          <w:szCs w:val="24"/>
        </w:rPr>
        <w:t>ã</w:t>
      </w:r>
      <w:r w:rsidR="004C7AEC" w:rsidRPr="00F921FD">
        <w:rPr>
          <w:rFonts w:ascii="Times New Roman" w:hAnsi="Times New Roman" w:cs="Times New Roman"/>
          <w:sz w:val="24"/>
          <w:szCs w:val="24"/>
        </w:rPr>
        <w: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A motivaçăo consiste na justificaşão escrita feita pela autoridade que executou o ato, na qual se apresentam as razões técnicas, lógicas e jurídicas, de fato e de direito, que ensejaram a sua prätica.</w:t>
      </w:r>
    </w:p>
    <w:p w:rsidR="00CF29FF" w:rsidRPr="00F921FD" w:rsidRDefault="00777A1B"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XXXII - Especificação</w:t>
      </w:r>
      <w:r w:rsidR="004C7AEC" w:rsidRPr="00F921FD">
        <w:rPr>
          <w:rFonts w:ascii="Times New Roman" w:hAnsi="Times New Roman" w:cs="Times New Roman"/>
          <w:sz w:val="24"/>
          <w:szCs w:val="24"/>
        </w:rPr>
        <w:t xml:space="preserve"> dos danos ou </w:t>
      </w:r>
      <w:r>
        <w:rPr>
          <w:rFonts w:ascii="Times New Roman" w:hAnsi="Times New Roman" w:cs="Times New Roman"/>
          <w:sz w:val="24"/>
          <w:szCs w:val="24"/>
        </w:rPr>
        <w:t>prejuízos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No </w:t>
      </w:r>
      <w:r w:rsidR="00777A1B">
        <w:rPr>
          <w:rFonts w:ascii="Times New Roman" w:hAnsi="Times New Roman" w:cs="Times New Roman"/>
          <w:sz w:val="24"/>
          <w:szCs w:val="24"/>
        </w:rPr>
        <w:t>relatório</w:t>
      </w:r>
      <w:r w:rsidRPr="00F921FD">
        <w:rPr>
          <w:rFonts w:ascii="Times New Roman" w:hAnsi="Times New Roman" w:cs="Times New Roman"/>
          <w:sz w:val="24"/>
          <w:szCs w:val="24"/>
        </w:rPr>
        <w:t xml:space="preserve"> e no despacho saneador, deverão ser especificados, expressa e detalhadamente, os eventuais danos e/ou prejuízos causados à Administração Municipal em virtude do inadimplemento.</w:t>
      </w:r>
    </w:p>
    <w:p w:rsidR="00CF29FF" w:rsidRPr="00F921FD" w:rsidRDefault="00ED0D6D"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XXXIII - </w:t>
      </w:r>
      <w:r w:rsidR="004C7AEC" w:rsidRPr="00F921FD">
        <w:rPr>
          <w:rFonts w:ascii="Times New Roman" w:hAnsi="Times New Roman" w:cs="Times New Roman"/>
          <w:sz w:val="24"/>
          <w:szCs w:val="24"/>
        </w:rPr>
        <w:t>Memo</w:t>
      </w:r>
      <w:r>
        <w:rPr>
          <w:rFonts w:ascii="Times New Roman" w:hAnsi="Times New Roman" w:cs="Times New Roman"/>
          <w:sz w:val="24"/>
          <w:szCs w:val="24"/>
        </w:rPr>
        <w:t>ri</w:t>
      </w:r>
      <w:r w:rsidR="004C7AEC" w:rsidRPr="00F921FD">
        <w:rPr>
          <w:rFonts w:ascii="Times New Roman" w:hAnsi="Times New Roman" w:cs="Times New Roman"/>
          <w:sz w:val="24"/>
          <w:szCs w:val="24"/>
        </w:rPr>
        <w:t>al de c</w:t>
      </w:r>
      <w:r>
        <w:rPr>
          <w:rFonts w:ascii="Times New Roman" w:hAnsi="Times New Roman" w:cs="Times New Roman"/>
          <w:sz w:val="24"/>
          <w:szCs w:val="24"/>
        </w:rPr>
        <w:t>á</w:t>
      </w:r>
      <w:r w:rsidR="004C7AEC" w:rsidRPr="00F921FD">
        <w:rPr>
          <w:rFonts w:ascii="Times New Roman" w:hAnsi="Times New Roman" w:cs="Times New Roman"/>
          <w:sz w:val="24"/>
          <w:szCs w:val="24"/>
        </w:rPr>
        <w:t>lculo de multa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Quando a licitante ou contratada vier a ser sancionada pecuniariamente, isolada ou cumulativamente com outra penalidade do Art 156 da Lei 14.133/2021, o relatório do encarregado deverá ser instruído com o memorial do cãlculo da multa que se pretende aplicar, no qual serã consignado o seu valor, em moeda nacional, e a respectiva base normativa para o seu c</w:t>
      </w:r>
      <w:r w:rsidR="00ED0D6D">
        <w:rPr>
          <w:rFonts w:ascii="Times New Roman" w:hAnsi="Times New Roman" w:cs="Times New Roman"/>
          <w:sz w:val="24"/>
          <w:szCs w:val="24"/>
        </w:rPr>
        <w:t>ô</w:t>
      </w:r>
      <w:r w:rsidRPr="00F921FD">
        <w:rPr>
          <w:rFonts w:ascii="Times New Roman" w:hAnsi="Times New Roman" w:cs="Times New Roman"/>
          <w:sz w:val="24"/>
          <w:szCs w:val="24"/>
        </w:rPr>
        <w:t>mputo.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w:t>
      </w:r>
      <w:r w:rsidR="00ED0D6D">
        <w:rPr>
          <w:rFonts w:ascii="Times New Roman" w:hAnsi="Times New Roman" w:cs="Times New Roman"/>
          <w:sz w:val="24"/>
          <w:szCs w:val="24"/>
        </w:rPr>
        <w:t>X</w:t>
      </w:r>
      <w:r w:rsidRPr="00F921FD">
        <w:rPr>
          <w:rFonts w:ascii="Times New Roman" w:hAnsi="Times New Roman" w:cs="Times New Roman"/>
          <w:sz w:val="24"/>
          <w:szCs w:val="24"/>
        </w:rPr>
        <w:t>XIV- lnd</w:t>
      </w:r>
      <w:r w:rsidR="00ED0D6D">
        <w:rPr>
          <w:rFonts w:ascii="Times New Roman" w:hAnsi="Times New Roman" w:cs="Times New Roman"/>
          <w:sz w:val="24"/>
          <w:szCs w:val="24"/>
        </w:rPr>
        <w:t>ícios de crime e danos à Admin</w:t>
      </w:r>
      <w:r w:rsidRPr="00F921FD">
        <w:rPr>
          <w:rFonts w:ascii="Times New Roman" w:hAnsi="Times New Roman" w:cs="Times New Roman"/>
          <w:sz w:val="24"/>
          <w:szCs w:val="24"/>
        </w:rPr>
        <w:t>st</w:t>
      </w:r>
      <w:r w:rsidR="00ED0D6D">
        <w:rPr>
          <w:rFonts w:ascii="Times New Roman" w:hAnsi="Times New Roman" w:cs="Times New Roman"/>
          <w:sz w:val="24"/>
          <w:szCs w:val="24"/>
        </w:rPr>
        <w:t>ração</w:t>
      </w:r>
      <w:r w:rsidRPr="00F921FD">
        <w:rPr>
          <w:rFonts w:ascii="Times New Roman" w:hAnsi="Times New Roman" w:cs="Times New Roman"/>
          <w:sz w:val="24"/>
          <w:szCs w:val="24"/>
        </w:rPr>
        <w:t xml:space="preserve"> no curso do processo</w:t>
      </w:r>
    </w:p>
    <w:p w:rsidR="00CF29FF" w:rsidRPr="00F921FD" w:rsidRDefault="0098007E"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Havendo indícios de crime no curso do processo, a comissão fará a apreensäo dos produtos que porventura constituírem objeto de crime e relatară o fato à autoridade instauradora, que remeterá cópia dos autos e dos eventuais produtos apreendidos ao Membro do Ministério Público local, fazendo-se œnstar tais atos no processo, por meio da juntada de cópia das peças lavradas.</w:t>
      </w:r>
    </w:p>
    <w:p w:rsidR="00CF29FF" w:rsidRPr="00F921FD" w:rsidRDefault="0098007E"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De igual modo, quando constatarem irregularidade que configure dano à Administração, sem prejuízo das medidas de responsabilização adotadas para a apuração das infrações administrativas, remeterão ao Ministério Público cópias dos documentos cabiveis para a apuraçăo dos ilícitos de sua competência nos termos do Art. 169, § 3º, II da Lei 14.133/2021.</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w:t>
      </w:r>
      <w:r w:rsidR="0098007E">
        <w:rPr>
          <w:rFonts w:ascii="Times New Roman" w:hAnsi="Times New Roman" w:cs="Times New Roman"/>
          <w:sz w:val="24"/>
          <w:szCs w:val="24"/>
        </w:rPr>
        <w:t>X</w:t>
      </w:r>
      <w:r w:rsidRPr="00F921FD">
        <w:rPr>
          <w:rFonts w:ascii="Times New Roman" w:hAnsi="Times New Roman" w:cs="Times New Roman"/>
          <w:sz w:val="24"/>
          <w:szCs w:val="24"/>
        </w:rPr>
        <w:t>XV- Despacho saneador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Ao receber o relatório a autoridade instauradora, após sua detida analise, no prazo de 10 (dez) dias, a contar do recebimento deste, proferirá o despacho saneador.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w:t>
      </w:r>
      <w:r w:rsidR="0098007E">
        <w:rPr>
          <w:rFonts w:ascii="Times New Roman" w:hAnsi="Times New Roman" w:cs="Times New Roman"/>
          <w:sz w:val="24"/>
          <w:szCs w:val="24"/>
        </w:rPr>
        <w:t>X</w:t>
      </w:r>
      <w:r w:rsidRPr="00F921FD">
        <w:rPr>
          <w:rFonts w:ascii="Times New Roman" w:hAnsi="Times New Roman" w:cs="Times New Roman"/>
          <w:sz w:val="24"/>
          <w:szCs w:val="24"/>
        </w:rPr>
        <w:t>XVI- Remissão das folhas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No relatório e no despacho, deverão ser feitas remissão das folhas em que se encontram os elementos probatórios descritos e as medidas adotadas.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w:t>
      </w:r>
      <w:r w:rsidR="0098007E">
        <w:rPr>
          <w:rFonts w:ascii="Times New Roman" w:hAnsi="Times New Roman" w:cs="Times New Roman"/>
          <w:sz w:val="24"/>
          <w:szCs w:val="24"/>
        </w:rPr>
        <w:t>XX</w:t>
      </w:r>
      <w:r w:rsidRPr="00F921FD">
        <w:rPr>
          <w:rFonts w:ascii="Times New Roman" w:hAnsi="Times New Roman" w:cs="Times New Roman"/>
          <w:sz w:val="24"/>
          <w:szCs w:val="24"/>
        </w:rPr>
        <w:t>VII- Da aplicação da sanção ou absolvição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No despacho saneador, a autoridade instauradora indicará as sanções que estarã sujeita a licitante inadimplente ou justificará a não aplicação da penalidade, motivando sua decisão.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X</w:t>
      </w:r>
      <w:r w:rsidR="0098007E">
        <w:rPr>
          <w:rFonts w:ascii="Times New Roman" w:hAnsi="Times New Roman" w:cs="Times New Roman"/>
          <w:sz w:val="24"/>
          <w:szCs w:val="24"/>
        </w:rPr>
        <w:t>X</w:t>
      </w:r>
      <w:r w:rsidRPr="00F921FD">
        <w:rPr>
          <w:rFonts w:ascii="Times New Roman" w:hAnsi="Times New Roman" w:cs="Times New Roman"/>
          <w:sz w:val="24"/>
          <w:szCs w:val="24"/>
        </w:rPr>
        <w:t>XVIII- Do julgamento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No</w:t>
      </w:r>
      <w:r w:rsidRPr="00F921FD">
        <w:rPr>
          <w:rFonts w:ascii="Times New Roman" w:hAnsi="Times New Roman" w:cs="Times New Roman"/>
          <w:sz w:val="24"/>
          <w:szCs w:val="24"/>
        </w:rPr>
        <w:tab/>
        <w:t>julgamento</w:t>
      </w:r>
      <w:r w:rsidRPr="00F921FD">
        <w:rPr>
          <w:rFonts w:ascii="Times New Roman" w:hAnsi="Times New Roman" w:cs="Times New Roman"/>
          <w:sz w:val="24"/>
          <w:szCs w:val="24"/>
        </w:rPr>
        <w:tab/>
        <w:t>das</w:t>
      </w:r>
      <w:r w:rsidRPr="00F921FD">
        <w:rPr>
          <w:rFonts w:ascii="Times New Roman" w:hAnsi="Times New Roman" w:cs="Times New Roman"/>
          <w:sz w:val="24"/>
          <w:szCs w:val="24"/>
        </w:rPr>
        <w:tab/>
        <w:t>sançdes</w:t>
      </w:r>
      <w:r w:rsidRPr="00F921FD">
        <w:rPr>
          <w:rFonts w:ascii="Times New Roman" w:hAnsi="Times New Roman" w:cs="Times New Roman"/>
          <w:sz w:val="24"/>
          <w:szCs w:val="24"/>
        </w:rPr>
        <w:tab/>
        <w:t>administrativas,</w:t>
      </w:r>
      <w:r w:rsidRPr="00F921FD">
        <w:rPr>
          <w:rFonts w:ascii="Times New Roman" w:hAnsi="Times New Roman" w:cs="Times New Roman"/>
          <w:sz w:val="24"/>
          <w:szCs w:val="24"/>
        </w:rPr>
        <w:tab/>
        <w:t>serão</w:t>
      </w:r>
      <w:r w:rsidRPr="00F921FD">
        <w:rPr>
          <w:rFonts w:ascii="Times New Roman" w:hAnsi="Times New Roman" w:cs="Times New Roman"/>
          <w:sz w:val="24"/>
          <w:szCs w:val="24"/>
        </w:rPr>
        <w:tab/>
        <w:t>sempre</w:t>
      </w:r>
      <w:r w:rsidRPr="00F921FD">
        <w:rPr>
          <w:rFonts w:ascii="Times New Roman" w:hAnsi="Times New Roman" w:cs="Times New Roman"/>
          <w:sz w:val="24"/>
          <w:szCs w:val="24"/>
        </w:rPr>
        <w:tab/>
        <w:t>considerados</w:t>
      </w:r>
      <w:r w:rsidRPr="00F921FD">
        <w:rPr>
          <w:rFonts w:ascii="Times New Roman" w:hAnsi="Times New Roman" w:cs="Times New Roman"/>
          <w:sz w:val="24"/>
          <w:szCs w:val="24"/>
        </w:rPr>
        <w:tab/>
        <w:t>e consignados no despacho:</w:t>
      </w:r>
    </w:p>
    <w:p w:rsidR="0098007E" w:rsidRDefault="004C7AEC" w:rsidP="004C7AEC">
      <w:pPr>
        <w:pStyle w:val="PargrafodaLista"/>
        <w:numPr>
          <w:ilvl w:val="0"/>
          <w:numId w:val="41"/>
        </w:numPr>
        <w:spacing w:after="240" w:line="276" w:lineRule="auto"/>
        <w:ind w:left="567"/>
        <w:rPr>
          <w:rFonts w:ascii="Times New Roman" w:hAnsi="Times New Roman" w:cs="Times New Roman"/>
          <w:sz w:val="24"/>
          <w:szCs w:val="24"/>
        </w:rPr>
      </w:pPr>
      <w:r w:rsidRPr="0098007E">
        <w:rPr>
          <w:rFonts w:ascii="Times New Roman" w:hAnsi="Times New Roman" w:cs="Times New Roman"/>
          <w:sz w:val="24"/>
          <w:szCs w:val="24"/>
        </w:rPr>
        <w:t>a natureza e a gravidade da infração cometida;</w:t>
      </w:r>
    </w:p>
    <w:p w:rsidR="0098007E" w:rsidRDefault="004C7AEC" w:rsidP="004C7AEC">
      <w:pPr>
        <w:pStyle w:val="PargrafodaLista"/>
        <w:numPr>
          <w:ilvl w:val="0"/>
          <w:numId w:val="41"/>
        </w:numPr>
        <w:spacing w:after="240" w:line="276" w:lineRule="auto"/>
        <w:ind w:left="567"/>
        <w:rPr>
          <w:rFonts w:ascii="Times New Roman" w:hAnsi="Times New Roman" w:cs="Times New Roman"/>
          <w:sz w:val="24"/>
          <w:szCs w:val="24"/>
        </w:rPr>
      </w:pPr>
      <w:r w:rsidRPr="0098007E">
        <w:rPr>
          <w:rFonts w:ascii="Times New Roman" w:hAnsi="Times New Roman" w:cs="Times New Roman"/>
          <w:sz w:val="24"/>
          <w:szCs w:val="24"/>
        </w:rPr>
        <w:t>as peculiaridades do caso concreto;</w:t>
      </w:r>
      <w:r w:rsidR="0098007E">
        <w:rPr>
          <w:rFonts w:ascii="Times New Roman" w:hAnsi="Times New Roman" w:cs="Times New Roman"/>
          <w:sz w:val="24"/>
          <w:szCs w:val="24"/>
        </w:rPr>
        <w:t xml:space="preserve"> </w:t>
      </w:r>
    </w:p>
    <w:p w:rsidR="0098007E" w:rsidRDefault="004C7AEC" w:rsidP="004C7AEC">
      <w:pPr>
        <w:pStyle w:val="PargrafodaLista"/>
        <w:numPr>
          <w:ilvl w:val="0"/>
          <w:numId w:val="41"/>
        </w:numPr>
        <w:spacing w:after="240" w:line="276" w:lineRule="auto"/>
        <w:ind w:left="567"/>
        <w:rPr>
          <w:rFonts w:ascii="Times New Roman" w:hAnsi="Times New Roman" w:cs="Times New Roman"/>
          <w:sz w:val="24"/>
          <w:szCs w:val="24"/>
        </w:rPr>
      </w:pPr>
      <w:r w:rsidRPr="0098007E">
        <w:rPr>
          <w:rFonts w:ascii="Times New Roman" w:hAnsi="Times New Roman" w:cs="Times New Roman"/>
          <w:sz w:val="24"/>
          <w:szCs w:val="24"/>
        </w:rPr>
        <w:t>as circunstâncias agravantes ou atenuantes;</w:t>
      </w:r>
    </w:p>
    <w:p w:rsidR="0098007E" w:rsidRDefault="004C7AEC" w:rsidP="004C7AEC">
      <w:pPr>
        <w:pStyle w:val="PargrafodaLista"/>
        <w:numPr>
          <w:ilvl w:val="0"/>
          <w:numId w:val="41"/>
        </w:numPr>
        <w:spacing w:after="240" w:line="276" w:lineRule="auto"/>
        <w:ind w:left="567"/>
        <w:rPr>
          <w:rFonts w:ascii="Times New Roman" w:hAnsi="Times New Roman" w:cs="Times New Roman"/>
          <w:sz w:val="24"/>
          <w:szCs w:val="24"/>
        </w:rPr>
      </w:pPr>
      <w:r w:rsidRPr="0098007E">
        <w:rPr>
          <w:rFonts w:ascii="Times New Roman" w:hAnsi="Times New Roman" w:cs="Times New Roman"/>
          <w:sz w:val="24"/>
          <w:szCs w:val="24"/>
        </w:rPr>
        <w:t>os danos que dela provierem para a Administração Pública;</w:t>
      </w:r>
    </w:p>
    <w:p w:rsidR="0098007E" w:rsidRDefault="004C7AEC" w:rsidP="004C7AEC">
      <w:pPr>
        <w:pStyle w:val="PargrafodaLista"/>
        <w:numPr>
          <w:ilvl w:val="0"/>
          <w:numId w:val="41"/>
        </w:numPr>
        <w:spacing w:after="240" w:line="276" w:lineRule="auto"/>
        <w:ind w:left="567"/>
        <w:rPr>
          <w:rFonts w:ascii="Times New Roman" w:hAnsi="Times New Roman" w:cs="Times New Roman"/>
          <w:sz w:val="24"/>
          <w:szCs w:val="24"/>
        </w:rPr>
      </w:pPr>
      <w:r w:rsidRPr="0098007E">
        <w:rPr>
          <w:rFonts w:ascii="Times New Roman" w:hAnsi="Times New Roman" w:cs="Times New Roman"/>
          <w:sz w:val="24"/>
          <w:szCs w:val="24"/>
        </w:rPr>
        <w:t>a implantação ou o aperfeiçoamento de programa de integridade, conforme normas e orientações dos ôrgão</w:t>
      </w:r>
      <w:r w:rsidR="0098007E" w:rsidRPr="0098007E">
        <w:rPr>
          <w:rFonts w:ascii="Times New Roman" w:hAnsi="Times New Roman" w:cs="Times New Roman"/>
          <w:sz w:val="24"/>
          <w:szCs w:val="24"/>
        </w:rPr>
        <w:t>s de controle;</w:t>
      </w:r>
    </w:p>
    <w:p w:rsidR="00CF29FF" w:rsidRPr="0098007E" w:rsidRDefault="004C7AEC" w:rsidP="004C7AEC">
      <w:pPr>
        <w:pStyle w:val="PargrafodaLista"/>
        <w:numPr>
          <w:ilvl w:val="0"/>
          <w:numId w:val="41"/>
        </w:numPr>
        <w:spacing w:after="240" w:line="276" w:lineRule="auto"/>
        <w:ind w:left="567"/>
        <w:rPr>
          <w:rFonts w:ascii="Times New Roman" w:hAnsi="Times New Roman" w:cs="Times New Roman"/>
          <w:sz w:val="24"/>
          <w:szCs w:val="24"/>
        </w:rPr>
      </w:pPr>
      <w:r w:rsidRPr="0098007E">
        <w:rPr>
          <w:rFonts w:ascii="Times New Roman" w:hAnsi="Times New Roman" w:cs="Times New Roman"/>
          <w:sz w:val="24"/>
          <w:szCs w:val="24"/>
        </w:rPr>
        <w:t>os antecedentes da acusada, a intensidade do dolo ou grau da culpa, em observância aos princípios da razoabilidade e da proporcionalidade.</w:t>
      </w:r>
    </w:p>
    <w:p w:rsidR="00CF29FF" w:rsidRPr="00F921FD" w:rsidRDefault="0098007E"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XXXI</w:t>
      </w:r>
      <w:r w:rsidR="004C7AEC" w:rsidRPr="00F921FD">
        <w:rPr>
          <w:rFonts w:ascii="Times New Roman" w:hAnsi="Times New Roman" w:cs="Times New Roman"/>
          <w:sz w:val="24"/>
          <w:szCs w:val="24"/>
        </w:rPr>
        <w:t>X</w:t>
      </w:r>
      <w:r>
        <w:rPr>
          <w:rFonts w:ascii="Times New Roman" w:hAnsi="Times New Roman" w:cs="Times New Roman"/>
          <w:sz w:val="24"/>
          <w:szCs w:val="24"/>
        </w:rPr>
        <w:t xml:space="preserve"> </w:t>
      </w:r>
      <w:r w:rsidR="004C7AEC" w:rsidRPr="00F921FD">
        <w:rPr>
          <w:rFonts w:ascii="Times New Roman" w:hAnsi="Times New Roman" w:cs="Times New Roman"/>
          <w:sz w:val="24"/>
          <w:szCs w:val="24"/>
        </w:rPr>
        <w:t>-</w:t>
      </w:r>
      <w:r>
        <w:rPr>
          <w:rFonts w:ascii="Times New Roman" w:hAnsi="Times New Roman" w:cs="Times New Roman"/>
          <w:sz w:val="24"/>
          <w:szCs w:val="24"/>
        </w:rPr>
        <w:t xml:space="preserve"> </w:t>
      </w:r>
      <w:r w:rsidR="004C7AEC" w:rsidRPr="00F921FD">
        <w:rPr>
          <w:rFonts w:ascii="Times New Roman" w:hAnsi="Times New Roman" w:cs="Times New Roman"/>
          <w:sz w:val="24"/>
          <w:szCs w:val="24"/>
        </w:rPr>
        <w:t>Do</w:t>
      </w:r>
      <w:r>
        <w:rPr>
          <w:rFonts w:ascii="Times New Roman" w:hAnsi="Times New Roman" w:cs="Times New Roman"/>
          <w:sz w:val="24"/>
          <w:szCs w:val="24"/>
        </w:rPr>
        <w:t xml:space="preserve">s </w:t>
      </w:r>
      <w:r w:rsidR="004C7AEC" w:rsidRPr="00F921FD">
        <w:rPr>
          <w:rFonts w:ascii="Times New Roman" w:hAnsi="Times New Roman" w:cs="Times New Roman"/>
          <w:sz w:val="24"/>
          <w:szCs w:val="24"/>
        </w:rPr>
        <w:t>a</w:t>
      </w:r>
      <w:r>
        <w:rPr>
          <w:rFonts w:ascii="Times New Roman" w:hAnsi="Times New Roman" w:cs="Times New Roman"/>
          <w:sz w:val="24"/>
          <w:szCs w:val="24"/>
        </w:rPr>
        <w:t>ntecedente</w:t>
      </w:r>
      <w:r w:rsidR="004C7AEC" w:rsidRPr="00F921FD">
        <w:rPr>
          <w:rFonts w:ascii="Times New Roman" w:hAnsi="Times New Roman" w:cs="Times New Roman"/>
          <w:sz w:val="24"/>
          <w:szCs w:val="24"/>
        </w:rPr>
        <w:t>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Para a verificação dos antecedentes, deverão ser esgotados todos os meios idôneos de consultas disponíveis, tais como os sítios do CADIN (Cadastro dos lnadimplentes), do TCE (Tribunal de Contas do Estado), site “sanções” (da Secretaria da Gestão Pública), site transparência” (da Controladoria Geral da União), Cadastro de Empresas Inidôneas e Suspensas — CEIS, nos termos da Portaria CGU n° 516. de 15 de março de 2010 ou outros meios idôneos que atestem a penalidade sofrida pela licitante.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XL- Das excludentes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Constatados o fato e a autoria, a absolvição só poderá ocorrer em face de força maior, caso fortuito ou motivos legalmente justificáveis, devidamente comprovados por meio de provas idôneas trazidas aos autos.</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XLI- Pra</w:t>
      </w:r>
      <w:r w:rsidR="004C7AEC" w:rsidRPr="00F921FD">
        <w:rPr>
          <w:rFonts w:ascii="Times New Roman" w:hAnsi="Times New Roman" w:cs="Times New Roman"/>
          <w:sz w:val="24"/>
          <w:szCs w:val="24"/>
        </w:rPr>
        <w:t xml:space="preserve">zo de </w:t>
      </w:r>
      <w:r>
        <w:rPr>
          <w:rFonts w:ascii="Times New Roman" w:hAnsi="Times New Roman" w:cs="Times New Roman"/>
          <w:sz w:val="24"/>
          <w:szCs w:val="24"/>
        </w:rPr>
        <w:t>encerra</w:t>
      </w:r>
      <w:r w:rsidR="004C7AEC" w:rsidRPr="00F921FD">
        <w:rPr>
          <w:rFonts w:ascii="Times New Roman" w:hAnsi="Times New Roman" w:cs="Times New Roman"/>
          <w:sz w:val="24"/>
          <w:szCs w:val="24"/>
        </w:rPr>
        <w:t>mento. Prorrogaç</w:t>
      </w:r>
      <w:r>
        <w:rPr>
          <w:rFonts w:ascii="Times New Roman" w:hAnsi="Times New Roman" w:cs="Times New Roman"/>
          <w:sz w:val="24"/>
          <w:szCs w:val="24"/>
        </w:rPr>
        <w:t>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O prazo para conclusão do Processo de Responsabilizaçăo ê de 90 (trinta) dias a partir da instauraçào, podendo ser prorrogado por igual período, uma única vez.</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XLII- </w:t>
      </w:r>
      <w:r w:rsidR="00004249">
        <w:rPr>
          <w:rFonts w:ascii="Times New Roman" w:hAnsi="Times New Roman" w:cs="Times New Roman"/>
          <w:sz w:val="24"/>
          <w:szCs w:val="24"/>
        </w:rPr>
        <w:t>Justificativa para prorrogação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prorrogação de prazo deve ser justifiœda diante da efetiva necessidade de complementação do feito, devendo ser consignados, no documento de solicitaçáo os atos a serem complementados e os motivos de sua pendência.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XLIII- Despacho de prorrogaç</w:t>
      </w:r>
      <w:r w:rsidR="00004249">
        <w:rPr>
          <w:rFonts w:ascii="Times New Roman" w:hAnsi="Times New Roman" w:cs="Times New Roman"/>
          <w:sz w:val="24"/>
          <w:szCs w:val="24"/>
        </w:rPr>
        <w:t>ã</w:t>
      </w:r>
      <w:r w:rsidRPr="00F921FD">
        <w:rPr>
          <w:rFonts w:ascii="Times New Roman" w:hAnsi="Times New Roman" w:cs="Times New Roman"/>
          <w:sz w:val="24"/>
          <w:szCs w:val="24"/>
        </w:rPr>
        <w: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Concedida a prorrogaçăo, quando solicitada pela œrriissão, deverá constar nos autos o despacho autorizador da autoridade instauradora.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XLIV- </w:t>
      </w:r>
      <w:r w:rsidR="00004249">
        <w:rPr>
          <w:rFonts w:ascii="Times New Roman" w:hAnsi="Times New Roman" w:cs="Times New Roman"/>
          <w:sz w:val="24"/>
          <w:szCs w:val="24"/>
        </w:rPr>
        <w:t>Retorno dos autos para correção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Em caso de incorreções na apuraçăo, a autoridade instauradora poderá fazer retomar os autos à comissão ou então determinará a sua substituição, para complementação das apurações, observando-se os prazos previstos para conclusão.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XLV- Da Contagem dos prazos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Os prazos referidos no inc XLI </w:t>
      </w:r>
      <w:r w:rsidR="00004249">
        <w:rPr>
          <w:rFonts w:ascii="Times New Roman" w:hAnsi="Times New Roman" w:cs="Times New Roman"/>
          <w:sz w:val="24"/>
          <w:szCs w:val="24"/>
        </w:rPr>
        <w:t>co</w:t>
      </w:r>
      <w:r w:rsidRPr="00F921FD">
        <w:rPr>
          <w:rFonts w:ascii="Times New Roman" w:hAnsi="Times New Roman" w:cs="Times New Roman"/>
          <w:sz w:val="24"/>
          <w:szCs w:val="24"/>
        </w:rPr>
        <w:t>ntam-se em dias corridos, após a instauração da Portaria, exctuindo-se o dia do início e incluindo o do vencimento. Durante o período de tramitação e anźlise dos autos, os atos instrutórios devem ter continuidade, juntando-se ao feito os documentos produzidos, quando de sua restituição.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XLVI- Remeaea </w:t>
      </w:r>
      <w:r w:rsidR="00004249">
        <w:rPr>
          <w:rFonts w:ascii="Times New Roman" w:hAnsi="Times New Roman" w:cs="Times New Roman"/>
          <w:sz w:val="24"/>
          <w:szCs w:val="24"/>
        </w:rPr>
        <w:t>à Procuradoria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Os autos do Processo de Responæbilizaçăo serão enœminhados à Procuradoria Municipal, para anãlise e emissão de parecer jurídico que deverá ser emitido no prazo de 10 (cinco) dias úteis.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XLVII- Decisão da autoridade instaurado</w:t>
      </w:r>
      <w:r w:rsidR="00004249">
        <w:rPr>
          <w:rFonts w:ascii="Times New Roman" w:hAnsi="Times New Roman" w:cs="Times New Roman"/>
          <w:sz w:val="24"/>
          <w:szCs w:val="24"/>
        </w:rPr>
        <w:t>ra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Após o retorno do Processo de Responsabilização, com a emissăo de parecer conclusivo, a autoridade œmpetente aplicará a (s) sanção (ões) que Ihe compete, no prazo de até 10 (dez) dìas uteis, por meio de um despacho final.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XLV</w:t>
      </w:r>
      <w:r w:rsidR="00004249">
        <w:rPr>
          <w:rFonts w:ascii="Times New Roman" w:hAnsi="Times New Roman" w:cs="Times New Roman"/>
          <w:sz w:val="24"/>
          <w:szCs w:val="24"/>
        </w:rPr>
        <w:t xml:space="preserve">III </w:t>
      </w:r>
      <w:r w:rsidRPr="00F921FD">
        <w:rPr>
          <w:rFonts w:ascii="Times New Roman" w:hAnsi="Times New Roman" w:cs="Times New Roman"/>
          <w:sz w:val="24"/>
          <w:szCs w:val="24"/>
        </w:rPr>
        <w:t>- Publicaç</w:t>
      </w:r>
      <w:r w:rsidR="00004249">
        <w:rPr>
          <w:rFonts w:ascii="Times New Roman" w:hAnsi="Times New Roman" w:cs="Times New Roman"/>
          <w:sz w:val="24"/>
          <w:szCs w:val="24"/>
        </w:rPr>
        <w:t>ã</w:t>
      </w:r>
      <w:r w:rsidRPr="00F921FD">
        <w:rPr>
          <w:rFonts w:ascii="Times New Roman" w:hAnsi="Times New Roman" w:cs="Times New Roman"/>
          <w:sz w:val="24"/>
          <w:szCs w:val="24"/>
        </w:rPr>
        <w:t>o da dec</w:t>
      </w:r>
      <w:r w:rsidR="00004249">
        <w:rPr>
          <w:rFonts w:ascii="Times New Roman" w:hAnsi="Times New Roman" w:cs="Times New Roman"/>
          <w:sz w:val="24"/>
          <w:szCs w:val="24"/>
        </w:rPr>
        <w:t>i</w:t>
      </w:r>
      <w:r w:rsidRPr="00F921FD">
        <w:rPr>
          <w:rFonts w:ascii="Times New Roman" w:hAnsi="Times New Roman" w:cs="Times New Roman"/>
          <w:sz w:val="24"/>
          <w:szCs w:val="24"/>
        </w:rPr>
        <w:t xml:space="preserve">são em </w:t>
      </w:r>
      <w:r w:rsidR="00004249">
        <w:rPr>
          <w:rFonts w:ascii="Times New Roman" w:hAnsi="Times New Roman" w:cs="Times New Roman"/>
          <w:sz w:val="24"/>
          <w:szCs w:val="24"/>
        </w:rPr>
        <w:t>Diário Oficial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responsabilizada interessada deverá ser intímada da decisão da autoridade competente, por meio de publicação, no Diário Ofîcial do Município, do extrato do despacho final referido no item anterior.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XLIX- </w:t>
      </w:r>
      <w:r w:rsidR="00004249">
        <w:rPr>
          <w:rFonts w:ascii="Times New Roman" w:hAnsi="Times New Roman" w:cs="Times New Roman"/>
          <w:sz w:val="24"/>
          <w:szCs w:val="24"/>
        </w:rPr>
        <w:t>Conteúdo da publicação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Do extrato a que se refere o inciso anterior, constarão:</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a origem e o número do processo em que foi proferido o despacho;</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o nome ou a razão social do punido, com o número do seu CNPJ;</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c) </w:t>
      </w:r>
      <w:r w:rsidR="004C7AEC" w:rsidRPr="00F921FD">
        <w:rPr>
          <w:rFonts w:ascii="Times New Roman" w:hAnsi="Times New Roman" w:cs="Times New Roman"/>
          <w:sz w:val="24"/>
          <w:szCs w:val="24"/>
        </w:rPr>
        <w:t>o prazo de duração da sançăo restritiva de licitar ou contratar, se houver;</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d) </w:t>
      </w:r>
      <w:r w:rsidR="004C7AEC" w:rsidRPr="00F921FD">
        <w:rPr>
          <w:rFonts w:ascii="Times New Roman" w:hAnsi="Times New Roman" w:cs="Times New Roman"/>
          <w:sz w:val="24"/>
          <w:szCs w:val="24"/>
        </w:rPr>
        <w:t>o fundamento legal da sanção aplicada;</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e) </w:t>
      </w:r>
      <w:r w:rsidR="004C7AEC" w:rsidRPr="00F921FD">
        <w:rPr>
          <w:rFonts w:ascii="Times New Roman" w:hAnsi="Times New Roman" w:cs="Times New Roman"/>
          <w:sz w:val="24"/>
          <w:szCs w:val="24"/>
        </w:rPr>
        <w:t>o valor, em moeda nacional, da eventual multa aplicada e o prazo para seu recolhimento;</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f)</w:t>
      </w:r>
      <w:r w:rsidR="004C7AEC" w:rsidRPr="00F921FD">
        <w:rPr>
          <w:rFonts w:ascii="Times New Roman" w:hAnsi="Times New Roman" w:cs="Times New Roman"/>
          <w:sz w:val="24"/>
          <w:szCs w:val="24"/>
        </w:rPr>
        <w:t xml:space="preserve"> o prazo para a interposição de recurso.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L- Recurso administłativo</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Da decisão de aplicação das sanções previstas neste Decreto, caberá recurso nos termos do artigo 166, da Lei Federal n.° 14.133/2021 na seguinte conformidade:</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 xml:space="preserve">Das sanções previstas nos incisos I, II, III e IV do </w:t>
      </w:r>
      <w:r>
        <w:rPr>
          <w:rFonts w:ascii="Times New Roman" w:hAnsi="Times New Roman" w:cs="Times New Roman"/>
          <w:sz w:val="24"/>
          <w:szCs w:val="24"/>
        </w:rPr>
        <w:t>ca</w:t>
      </w:r>
      <w:r w:rsidR="004C7AEC" w:rsidRPr="00F921FD">
        <w:rPr>
          <w:rFonts w:ascii="Times New Roman" w:hAnsi="Times New Roman" w:cs="Times New Roman"/>
          <w:sz w:val="24"/>
          <w:szCs w:val="24"/>
        </w:rPr>
        <w:t>put do art. 156 da Lei 14.133/2021 caberá recurso no prazo de 15 (quinze) dias úteis, contado da data da intimação.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Parägrafo único. O r</w:t>
      </w:r>
      <w:r w:rsidR="00004249">
        <w:rPr>
          <w:rFonts w:ascii="Times New Roman" w:hAnsi="Times New Roman" w:cs="Times New Roman"/>
          <w:sz w:val="24"/>
          <w:szCs w:val="24"/>
        </w:rPr>
        <w:t>ecurso de que trata a alínea “b”</w:t>
      </w:r>
      <w:r w:rsidRPr="00F921FD">
        <w:rPr>
          <w:rFonts w:ascii="Times New Roman" w:hAnsi="Times New Roman" w:cs="Times New Roman"/>
          <w:sz w:val="24"/>
          <w:szCs w:val="24"/>
        </w:rPr>
        <w:t xml:space="preserve"> será dirigido ă autoridade que tiver proferido a decisăo recorrida, que, se não a reconsiderar no prazo de 5 (cinco) dias úteis, encaminhară o recurso com sua motivação ao Chefe do Executivo, atravès da Procuradoria Municipal a qual deverá proferir sua decisão no prazo máximo de 20 (vinte) dias úteis, contado do recebimento dos autos.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LI- Despacho de aœlhimento de recurso. Publicaçdo em Diârio Œcial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Ao acolher os recursos, a autoridade instauradora deverà anexar aos autos um despacho que o acolheu publicando imediatamente em Diãrio Oficial.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LII- Da Intimaç</w:t>
      </w:r>
      <w:r w:rsidR="0070050B">
        <w:rPr>
          <w:rFonts w:ascii="Times New Roman" w:hAnsi="Times New Roman" w:cs="Times New Roman"/>
          <w:sz w:val="24"/>
          <w:szCs w:val="24"/>
        </w:rPr>
        <w:t>ã</w:t>
      </w:r>
      <w:r w:rsidRPr="00F921FD">
        <w:rPr>
          <w:rFonts w:ascii="Times New Roman" w:hAnsi="Times New Roman" w:cs="Times New Roman"/>
          <w:sz w:val="24"/>
          <w:szCs w:val="24"/>
        </w:rPr>
        <w:t>o para o reœlhimen</w:t>
      </w:r>
      <w:r w:rsidR="0070050B">
        <w:rPr>
          <w:rFonts w:ascii="Times New Roman" w:hAnsi="Times New Roman" w:cs="Times New Roman"/>
          <w:sz w:val="24"/>
          <w:szCs w:val="24"/>
        </w:rPr>
        <w:t>to</w:t>
      </w:r>
      <w:r w:rsidRPr="00F921FD">
        <w:rPr>
          <w:rFonts w:ascii="Times New Roman" w:hAnsi="Times New Roman" w:cs="Times New Roman"/>
          <w:sz w:val="24"/>
          <w:szCs w:val="24"/>
        </w:rPr>
        <w:t xml:space="preserve"> da multa</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A intimação da licitante ou contratada para o recolhimento da multa deve ser feita na pessoa do representante leg</w:t>
      </w:r>
      <w:bookmarkStart w:id="0" w:name="_GoBack"/>
      <w:bookmarkEnd w:id="0"/>
      <w:r w:rsidR="004C7AEC" w:rsidRPr="00F921FD">
        <w:rPr>
          <w:rFonts w:ascii="Times New Roman" w:hAnsi="Times New Roman" w:cs="Times New Roman"/>
          <w:sz w:val="24"/>
          <w:szCs w:val="24"/>
        </w:rPr>
        <w:t>al ou ao defensor legalmente constituído.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Parágrafo Único - Se frustrada a intimação pessoal, esta será feita realizada por edital;</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Se ainda em execução contratual a sanção pecuniáńa, após o transcurso do Processo de Responsabilização, o valor será desœntado do primeiro pagamento subsequente devido à Contratada.</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c) </w:t>
      </w:r>
      <w:r w:rsidR="004C7AEC" w:rsidRPr="00F921FD">
        <w:rPr>
          <w:rFonts w:ascii="Times New Roman" w:hAnsi="Times New Roman" w:cs="Times New Roman"/>
          <w:sz w:val="24"/>
          <w:szCs w:val="24"/>
        </w:rPr>
        <w:t>No caso de nâo haver pagamentos pendentes è contratada, o valor da multa deverá ser recolhido aos cofres do Município, por meio de depósito bancârio, no prazo de até 05 (cinco) dias contados da data da notificação pessoal do representante legal da empresa sancionada, ou da publicaçăo da notificaçăo no Diãrio Oficial do Município.</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d) </w:t>
      </w:r>
      <w:r w:rsidR="004C7AEC" w:rsidRPr="00F921FD">
        <w:rPr>
          <w:rFonts w:ascii="Times New Roman" w:hAnsi="Times New Roman" w:cs="Times New Roman"/>
          <w:sz w:val="24"/>
          <w:szCs w:val="24"/>
        </w:rPr>
        <w:t>O pagamento da multa deverá ser devidamente comprovado pela empresa perante à autoridade que aplicou a sanção, no prazo legal e por meio de documentos idôneos. Serão aplicados juros moratórios de 0,5% ao mês às multas não recolhidas até o vencimento.</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e) </w:t>
      </w:r>
      <w:r w:rsidR="004C7AEC" w:rsidRPr="00F921FD">
        <w:rPr>
          <w:rFonts w:ascii="Times New Roman" w:hAnsi="Times New Roman" w:cs="Times New Roman"/>
          <w:sz w:val="24"/>
          <w:szCs w:val="24"/>
        </w:rPr>
        <w:t xml:space="preserve">Se o pagamento da multa imposta ao contratado não for efetuado no prazo de 05 (cinco) dias uteis, sua cobrança ocorrerá judicialmente, ou extrajudicial nos termos da legislação em </w:t>
      </w:r>
      <w:r w:rsidR="004C7AEC" w:rsidRPr="00F921FD">
        <w:rPr>
          <w:rFonts w:ascii="Times New Roman" w:hAnsi="Times New Roman" w:cs="Times New Roman"/>
          <w:sz w:val="24"/>
          <w:szCs w:val="24"/>
        </w:rPr>
        <w:lastRenderedPageBreak/>
        <w:t>vigor.</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f) </w:t>
      </w:r>
      <w:r w:rsidR="004C7AEC" w:rsidRPr="00F921FD">
        <w:rPr>
          <w:rFonts w:ascii="Times New Roman" w:hAnsi="Times New Roman" w:cs="Times New Roman"/>
          <w:sz w:val="24"/>
          <w:szCs w:val="24"/>
        </w:rPr>
        <w:t>Salvo disposição legal em contrário, não haverá desconto ou retenşão do valor da multa antes da decisão final do Processo de Responsabilizaçăo pela autoridade competente;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LIII- </w:t>
      </w:r>
      <w:r w:rsidR="00004249">
        <w:rPr>
          <w:rFonts w:ascii="Times New Roman" w:hAnsi="Times New Roman" w:cs="Times New Roman"/>
          <w:sz w:val="24"/>
          <w:szCs w:val="24"/>
        </w:rPr>
        <w:t xml:space="preserve">Publicação da(s) penalidade(s) no site “sanções”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Certificado o decurso do prazo para interposição de recurso ou após sua decisão, os autos do Processo de Responsabilização deverão ser encaminhados em no mśximo 2 (dois) dias após o decurso do prazo recursal, para registro no sítio eletrôni</w:t>
      </w:r>
      <w:r w:rsidR="00004249">
        <w:rPr>
          <w:rFonts w:ascii="Times New Roman" w:hAnsi="Times New Roman" w:cs="Times New Roman"/>
          <w:sz w:val="24"/>
          <w:szCs w:val="24"/>
        </w:rPr>
        <w:t>co</w:t>
      </w:r>
      <w:r w:rsidRPr="00F921FD">
        <w:rPr>
          <w:rFonts w:ascii="Times New Roman" w:hAnsi="Times New Roman" w:cs="Times New Roman"/>
          <w:sz w:val="24"/>
          <w:szCs w:val="24"/>
        </w:rPr>
        <w:t xml:space="preserve"> </w:t>
      </w:r>
      <w:r w:rsidR="00004249">
        <w:rPr>
          <w:rFonts w:ascii="Times New Roman" w:hAnsi="Times New Roman" w:cs="Times New Roman"/>
          <w:sz w:val="24"/>
          <w:szCs w:val="24"/>
        </w:rPr>
        <w:t>www.sancoes.sp.gov.br</w:t>
      </w:r>
      <w:r w:rsidRPr="00F921FD">
        <w:rPr>
          <w:rFonts w:ascii="Times New Roman" w:hAnsi="Times New Roman" w:cs="Times New Roman"/>
          <w:sz w:val="24"/>
          <w:szCs w:val="24"/>
        </w:rPr>
        <w:t>, e nos termos do Art. 161 da Lei 14.133/2021, no prazo mãximo 15 (quinze) dias úteis, contado da data de aplicação da sançăo, informar e manter atualizados os dados relativos às sanções aplicadas, para fins de publicidade no Cadastro Nacional de Empresas Inidôneas e Suspensas (Ceis) e no Cadastro Nacional de Empresas Punidas (Cnep), instítuídos no âmbito do Poder Executivo federal.</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LIV- Arquivo dos autos o</w:t>
      </w:r>
      <w:r w:rsidR="00D15C88">
        <w:rPr>
          <w:rFonts w:ascii="Times New Roman" w:hAnsi="Times New Roman" w:cs="Times New Roman"/>
          <w:sz w:val="24"/>
          <w:szCs w:val="24"/>
        </w:rPr>
        <w:t>ri</w:t>
      </w:r>
      <w:r w:rsidRPr="00F921FD">
        <w:rPr>
          <w:rFonts w:ascii="Times New Roman" w:hAnsi="Times New Roman" w:cs="Times New Roman"/>
          <w:sz w:val="24"/>
          <w:szCs w:val="24"/>
        </w:rPr>
        <w:t>ginais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Findo o Processo de Responsabilização, os autos serão arquivados no setor da autoridade instauradora.</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4º</w:t>
      </w:r>
      <w:r w:rsidR="004C7AEC" w:rsidRPr="00F921FD">
        <w:rPr>
          <w:rFonts w:ascii="Times New Roman" w:hAnsi="Times New Roman" w:cs="Times New Roman"/>
          <w:sz w:val="24"/>
          <w:szCs w:val="24"/>
        </w:rPr>
        <w:tab/>
        <w:t>As</w:t>
      </w:r>
      <w:r w:rsidR="004C7AEC" w:rsidRPr="00F921FD">
        <w:rPr>
          <w:rFonts w:ascii="Times New Roman" w:hAnsi="Times New Roman" w:cs="Times New Roman"/>
          <w:sz w:val="24"/>
          <w:szCs w:val="24"/>
        </w:rPr>
        <w:tab/>
        <w:t>autoridades</w:t>
      </w:r>
      <w:r w:rsidR="004C7AEC" w:rsidRPr="00F921FD">
        <w:rPr>
          <w:rFonts w:ascii="Times New Roman" w:hAnsi="Times New Roman" w:cs="Times New Roman"/>
          <w:sz w:val="24"/>
          <w:szCs w:val="24"/>
        </w:rPr>
        <w:tab/>
        <w:t>deverão</w:t>
      </w:r>
      <w:r w:rsidR="004C7AEC" w:rsidRPr="00F921FD">
        <w:rPr>
          <w:rFonts w:ascii="Times New Roman" w:hAnsi="Times New Roman" w:cs="Times New Roman"/>
          <w:sz w:val="24"/>
          <w:szCs w:val="24"/>
        </w:rPr>
        <w:tab/>
        <w:t>realizar</w:t>
      </w:r>
      <w:r w:rsidR="004C7AEC" w:rsidRPr="00F921FD">
        <w:rPr>
          <w:rFonts w:ascii="Times New Roman" w:hAnsi="Times New Roman" w:cs="Times New Roman"/>
          <w:sz w:val="24"/>
          <w:szCs w:val="24"/>
        </w:rPr>
        <w:tab/>
        <w:t>a</w:t>
      </w:r>
      <w:r w:rsidR="004C7AEC" w:rsidRPr="00F921FD">
        <w:rPr>
          <w:rFonts w:ascii="Times New Roman" w:hAnsi="Times New Roman" w:cs="Times New Roman"/>
          <w:sz w:val="24"/>
          <w:szCs w:val="24"/>
        </w:rPr>
        <w:tab/>
        <w:t>instrução</w:t>
      </w:r>
      <w:r w:rsidR="004C7AEC" w:rsidRPr="00F921FD">
        <w:rPr>
          <w:rFonts w:ascii="Times New Roman" w:hAnsi="Times New Roman" w:cs="Times New Roman"/>
          <w:sz w:val="24"/>
          <w:szCs w:val="24"/>
        </w:rPr>
        <w:tab/>
        <w:t>dos</w:t>
      </w:r>
      <w:r w:rsidR="004C7AEC" w:rsidRPr="00F921FD">
        <w:rPr>
          <w:rFonts w:ascii="Times New Roman" w:hAnsi="Times New Roman" w:cs="Times New Roman"/>
          <w:sz w:val="24"/>
          <w:szCs w:val="24"/>
        </w:rPr>
        <w:tab/>
        <w:t>Processos</w:t>
      </w:r>
      <w:r w:rsidR="004C7AEC" w:rsidRPr="00F921FD">
        <w:rPr>
          <w:rFonts w:ascii="Times New Roman" w:hAnsi="Times New Roman" w:cs="Times New Roman"/>
          <w:sz w:val="24"/>
          <w:szCs w:val="24"/>
        </w:rPr>
        <w:tab/>
        <w:t>de Responsabilização preferencialmente na forma eletrônica.</w:t>
      </w:r>
    </w:p>
    <w:p w:rsidR="00CF29FF" w:rsidRPr="00004249" w:rsidRDefault="004C7AEC" w:rsidP="004C7AEC">
      <w:pPr>
        <w:spacing w:after="240" w:line="276" w:lineRule="auto"/>
        <w:ind w:left="567"/>
        <w:jc w:val="both"/>
        <w:rPr>
          <w:rFonts w:ascii="Times New Roman" w:hAnsi="Times New Roman" w:cs="Times New Roman"/>
          <w:b/>
          <w:sz w:val="24"/>
          <w:szCs w:val="24"/>
        </w:rPr>
      </w:pPr>
      <w:r w:rsidRPr="00004249">
        <w:rPr>
          <w:rFonts w:ascii="Times New Roman" w:hAnsi="Times New Roman" w:cs="Times New Roman"/>
          <w:b/>
          <w:sz w:val="24"/>
          <w:szCs w:val="24"/>
        </w:rPr>
        <w:t>DA DOSIMETRIA NAS SANÇÕES DE IMPEDIMENTO DE LICITAR E CONTRATAR E DECLARAÇÃO DE INIDONEIDADE PARA LICITAR OU CONTRATAR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4</w:t>
      </w:r>
      <w:r w:rsidR="00004249">
        <w:rPr>
          <w:rFonts w:ascii="Times New Roman" w:hAnsi="Times New Roman" w:cs="Times New Roman"/>
          <w:sz w:val="24"/>
          <w:szCs w:val="24"/>
        </w:rPr>
        <w:t>1</w:t>
      </w:r>
      <w:r w:rsidRPr="00F921FD">
        <w:rPr>
          <w:rFonts w:ascii="Times New Roman" w:hAnsi="Times New Roman" w:cs="Times New Roman"/>
          <w:sz w:val="24"/>
          <w:szCs w:val="24"/>
        </w:rPr>
        <w:t>. Nas infrações previstas no Artigo 155 da Lei 14.133/2021 serão aplicadas as sanções de impedimento de licitar e contratar será observando a seguinte dosimetria:</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I - dar causa à inexecuçã</w:t>
      </w:r>
      <w:r w:rsidR="004C7AEC" w:rsidRPr="00F921FD">
        <w:rPr>
          <w:rFonts w:ascii="Times New Roman" w:hAnsi="Times New Roman" w:cs="Times New Roman"/>
          <w:sz w:val="24"/>
          <w:szCs w:val="24"/>
        </w:rPr>
        <w:t>o parcial do contrato que cause grave dano à Administraçâo, ao funcionamento dos serviços p</w:t>
      </w:r>
      <w:r w:rsidR="00D15C88">
        <w:rPr>
          <w:rFonts w:ascii="Times New Roman" w:hAnsi="Times New Roman" w:cs="Times New Roman"/>
          <w:sz w:val="24"/>
          <w:szCs w:val="24"/>
        </w:rPr>
        <w:t>ú</w:t>
      </w:r>
      <w:r w:rsidR="004C7AEC" w:rsidRPr="00F921FD">
        <w:rPr>
          <w:rFonts w:ascii="Times New Roman" w:hAnsi="Times New Roman" w:cs="Times New Roman"/>
          <w:sz w:val="24"/>
          <w:szCs w:val="24"/>
        </w:rPr>
        <w:t>blicos ou ao interesse coletivo: Sanç</w:t>
      </w:r>
      <w:r w:rsidR="00D15C88">
        <w:rPr>
          <w:rFonts w:ascii="Times New Roman" w:hAnsi="Times New Roman" w:cs="Times New Roman"/>
          <w:sz w:val="24"/>
          <w:szCs w:val="24"/>
        </w:rPr>
        <w:t>ã</w:t>
      </w:r>
      <w:r w:rsidR="004C7AEC" w:rsidRPr="00F921FD">
        <w:rPr>
          <w:rFonts w:ascii="Times New Roman" w:hAnsi="Times New Roman" w:cs="Times New Roman"/>
          <w:sz w:val="24"/>
          <w:szCs w:val="24"/>
        </w:rPr>
        <w:t>o base: 06 (seis) meses de impedimento de licitar e contratar;</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 </w:t>
      </w:r>
      <w:r w:rsidR="004C7AEC" w:rsidRPr="00F921FD">
        <w:rPr>
          <w:rFonts w:ascii="Times New Roman" w:hAnsi="Times New Roman" w:cs="Times New Roman"/>
          <w:sz w:val="24"/>
          <w:szCs w:val="24"/>
        </w:rPr>
        <w:t>- dar cau</w:t>
      </w:r>
      <w:r w:rsidR="00D15C88">
        <w:rPr>
          <w:rFonts w:ascii="Times New Roman" w:hAnsi="Times New Roman" w:cs="Times New Roman"/>
          <w:sz w:val="24"/>
          <w:szCs w:val="24"/>
        </w:rPr>
        <w:t>sa</w:t>
      </w:r>
      <w:r w:rsidR="004C7AEC" w:rsidRPr="00F921FD">
        <w:rPr>
          <w:rFonts w:ascii="Times New Roman" w:hAnsi="Times New Roman" w:cs="Times New Roman"/>
          <w:sz w:val="24"/>
          <w:szCs w:val="24"/>
        </w:rPr>
        <w:t xml:space="preserve"> </w:t>
      </w:r>
      <w:r>
        <w:rPr>
          <w:rFonts w:ascii="Times New Roman" w:hAnsi="Times New Roman" w:cs="Times New Roman"/>
          <w:sz w:val="24"/>
          <w:szCs w:val="24"/>
        </w:rPr>
        <w:t>à</w:t>
      </w:r>
      <w:r w:rsidR="004C7AEC" w:rsidRPr="00F921FD">
        <w:rPr>
          <w:rFonts w:ascii="Times New Roman" w:hAnsi="Times New Roman" w:cs="Times New Roman"/>
          <w:sz w:val="24"/>
          <w:szCs w:val="24"/>
        </w:rPr>
        <w:t xml:space="preserve"> inexecu</w:t>
      </w:r>
      <w:r>
        <w:rPr>
          <w:rFonts w:ascii="Times New Roman" w:hAnsi="Times New Roman" w:cs="Times New Roman"/>
          <w:sz w:val="24"/>
          <w:szCs w:val="24"/>
        </w:rPr>
        <w:t>ção</w:t>
      </w:r>
      <w:r w:rsidR="004C7AEC" w:rsidRPr="00F921FD">
        <w:rPr>
          <w:rFonts w:ascii="Times New Roman" w:hAnsi="Times New Roman" w:cs="Times New Roman"/>
          <w:sz w:val="24"/>
          <w:szCs w:val="24"/>
        </w:rPr>
        <w:t xml:space="preserve"> total do </w:t>
      </w:r>
      <w:r>
        <w:rPr>
          <w:rFonts w:ascii="Times New Roman" w:hAnsi="Times New Roman" w:cs="Times New Roman"/>
          <w:sz w:val="24"/>
          <w:szCs w:val="24"/>
        </w:rPr>
        <w:t>contratao</w:t>
      </w:r>
      <w:r w:rsidR="004C7AEC" w:rsidRPr="00F921FD">
        <w:rPr>
          <w:rFonts w:ascii="Times New Roman" w:hAnsi="Times New Roman" w:cs="Times New Roman"/>
          <w:sz w:val="24"/>
          <w:szCs w:val="24"/>
        </w:rPr>
        <w:t>;</w:t>
      </w:r>
    </w:p>
    <w:p w:rsidR="00004249"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Sançâo base: 12 (doze) meses de impedimento de licitar e contratar;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w:t>
      </w:r>
      <w:r w:rsidR="00004249">
        <w:rPr>
          <w:rFonts w:ascii="Times New Roman" w:hAnsi="Times New Roman" w:cs="Times New Roman"/>
          <w:sz w:val="24"/>
          <w:szCs w:val="24"/>
        </w:rPr>
        <w:t>II</w:t>
      </w:r>
      <w:r w:rsidRPr="00F921FD">
        <w:rPr>
          <w:rFonts w:ascii="Times New Roman" w:hAnsi="Times New Roman" w:cs="Times New Roman"/>
          <w:sz w:val="24"/>
          <w:szCs w:val="24"/>
        </w:rPr>
        <w:t xml:space="preserve"> - deixar de entregar a documentaçño exigida pa</w:t>
      </w:r>
      <w:r w:rsidR="00D15C88">
        <w:rPr>
          <w:rFonts w:ascii="Times New Roman" w:hAnsi="Times New Roman" w:cs="Times New Roman"/>
          <w:sz w:val="24"/>
          <w:szCs w:val="24"/>
        </w:rPr>
        <w:t>ra</w:t>
      </w:r>
      <w:r w:rsidRPr="00F921FD">
        <w:rPr>
          <w:rFonts w:ascii="Times New Roman" w:hAnsi="Times New Roman" w:cs="Times New Roman"/>
          <w:sz w:val="24"/>
          <w:szCs w:val="24"/>
        </w:rPr>
        <w:t xml:space="preserve"> o cerlame; Sançôo base: 06 (seis) meses de impedimento de licitar e contratar;</w:t>
      </w:r>
    </w:p>
    <w:p w:rsidR="00CF29FF" w:rsidRPr="00F921FD"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IV </w:t>
      </w:r>
      <w:r w:rsidR="004C7AEC" w:rsidRPr="00F921FD">
        <w:rPr>
          <w:rFonts w:ascii="Times New Roman" w:hAnsi="Times New Roman" w:cs="Times New Roman"/>
          <w:sz w:val="24"/>
          <w:szCs w:val="24"/>
        </w:rPr>
        <w:t>- n</w:t>
      </w:r>
      <w:r>
        <w:rPr>
          <w:rFonts w:ascii="Times New Roman" w:hAnsi="Times New Roman" w:cs="Times New Roman"/>
          <w:sz w:val="24"/>
          <w:szCs w:val="24"/>
        </w:rPr>
        <w:t>ã</w:t>
      </w:r>
      <w:r w:rsidR="004C7AEC" w:rsidRPr="00F921FD">
        <w:rPr>
          <w:rFonts w:ascii="Times New Roman" w:hAnsi="Times New Roman" w:cs="Times New Roman"/>
          <w:sz w:val="24"/>
          <w:szCs w:val="24"/>
        </w:rPr>
        <w:t xml:space="preserve">o manter a proposta, </w:t>
      </w:r>
      <w:r>
        <w:rPr>
          <w:rFonts w:ascii="Times New Roman" w:hAnsi="Times New Roman" w:cs="Times New Roman"/>
          <w:sz w:val="24"/>
          <w:szCs w:val="24"/>
        </w:rPr>
        <w:t xml:space="preserve">salvo em decorrência </w:t>
      </w:r>
      <w:r w:rsidR="004C7AEC" w:rsidRPr="00F921FD">
        <w:rPr>
          <w:rFonts w:ascii="Times New Roman" w:hAnsi="Times New Roman" w:cs="Times New Roman"/>
          <w:sz w:val="24"/>
          <w:szCs w:val="24"/>
        </w:rPr>
        <w:t>de fato superveniente devidamente</w:t>
      </w:r>
      <w:r>
        <w:rPr>
          <w:rFonts w:ascii="Times New Roman" w:hAnsi="Times New Roman" w:cs="Times New Roman"/>
          <w:sz w:val="24"/>
          <w:szCs w:val="24"/>
        </w:rPr>
        <w:t xml:space="preserve"> j</w:t>
      </w:r>
      <w:r w:rsidR="004C7AEC" w:rsidRPr="00F921FD">
        <w:rPr>
          <w:rFonts w:ascii="Times New Roman" w:hAnsi="Times New Roman" w:cs="Times New Roman"/>
          <w:sz w:val="24"/>
          <w:szCs w:val="24"/>
        </w:rPr>
        <w:t>ustif</w:t>
      </w:r>
      <w:r>
        <w:rPr>
          <w:rFonts w:ascii="Times New Roman" w:hAnsi="Times New Roman" w:cs="Times New Roman"/>
          <w:sz w:val="24"/>
          <w:szCs w:val="24"/>
        </w:rPr>
        <w:t>ica</w:t>
      </w:r>
      <w:r w:rsidR="004C7AEC" w:rsidRPr="00F921FD">
        <w:rPr>
          <w:rFonts w:ascii="Times New Roman" w:hAnsi="Times New Roman" w:cs="Times New Roman"/>
          <w:sz w:val="24"/>
          <w:szCs w:val="24"/>
        </w:rPr>
        <w:t>do;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Sanç</w:t>
      </w:r>
      <w:r w:rsidR="00D15C88">
        <w:rPr>
          <w:rFonts w:ascii="Times New Roman" w:hAnsi="Times New Roman" w:cs="Times New Roman"/>
          <w:sz w:val="24"/>
          <w:szCs w:val="24"/>
        </w:rPr>
        <w:t>ã</w:t>
      </w:r>
      <w:r w:rsidRPr="00F921FD">
        <w:rPr>
          <w:rFonts w:ascii="Times New Roman" w:hAnsi="Times New Roman" w:cs="Times New Roman"/>
          <w:sz w:val="24"/>
          <w:szCs w:val="24"/>
        </w:rPr>
        <w:t>o base: 06 (seis) meses de impedimento de licitar e contratar;</w:t>
      </w:r>
    </w:p>
    <w:p w:rsidR="00D15C88" w:rsidRDefault="00004249"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 </w:t>
      </w:r>
      <w:r w:rsidR="004C7AEC" w:rsidRPr="00F921FD">
        <w:rPr>
          <w:rFonts w:ascii="Times New Roman" w:hAnsi="Times New Roman" w:cs="Times New Roman"/>
          <w:sz w:val="24"/>
          <w:szCs w:val="24"/>
        </w:rPr>
        <w:t>- n</w:t>
      </w:r>
      <w:r w:rsidR="00D15C88">
        <w:rPr>
          <w:rFonts w:ascii="Times New Roman" w:hAnsi="Times New Roman" w:cs="Times New Roman"/>
          <w:sz w:val="24"/>
          <w:szCs w:val="24"/>
        </w:rPr>
        <w:t>ã</w:t>
      </w:r>
      <w:r w:rsidR="004C7AEC" w:rsidRPr="00F921FD">
        <w:rPr>
          <w:rFonts w:ascii="Times New Roman" w:hAnsi="Times New Roman" w:cs="Times New Roman"/>
          <w:sz w:val="24"/>
          <w:szCs w:val="24"/>
        </w:rPr>
        <w:t xml:space="preserve">o </w:t>
      </w:r>
      <w:r>
        <w:rPr>
          <w:rFonts w:ascii="Times New Roman" w:hAnsi="Times New Roman" w:cs="Times New Roman"/>
          <w:sz w:val="24"/>
          <w:szCs w:val="24"/>
        </w:rPr>
        <w:t>celebrar o contrato</w:t>
      </w:r>
      <w:r w:rsidR="004C7AEC" w:rsidRPr="00F921FD">
        <w:rPr>
          <w:rFonts w:ascii="Times New Roman" w:hAnsi="Times New Roman" w:cs="Times New Roman"/>
          <w:sz w:val="24"/>
          <w:szCs w:val="24"/>
        </w:rPr>
        <w:t xml:space="preserve"> ou n</w:t>
      </w:r>
      <w:r>
        <w:rPr>
          <w:rFonts w:ascii="Times New Roman" w:hAnsi="Times New Roman" w:cs="Times New Roman"/>
          <w:sz w:val="24"/>
          <w:szCs w:val="24"/>
        </w:rPr>
        <w:t>ã</w:t>
      </w:r>
      <w:r w:rsidR="004C7AEC" w:rsidRPr="00F921FD">
        <w:rPr>
          <w:rFonts w:ascii="Times New Roman" w:hAnsi="Times New Roman" w:cs="Times New Roman"/>
          <w:sz w:val="24"/>
          <w:szCs w:val="24"/>
        </w:rPr>
        <w:t>o entregar a documentaç</w:t>
      </w:r>
      <w:r>
        <w:rPr>
          <w:rFonts w:ascii="Times New Roman" w:hAnsi="Times New Roman" w:cs="Times New Roman"/>
          <w:sz w:val="24"/>
          <w:szCs w:val="24"/>
        </w:rPr>
        <w:t>ã</w:t>
      </w:r>
      <w:r w:rsidR="004C7AEC" w:rsidRPr="00F921FD">
        <w:rPr>
          <w:rFonts w:ascii="Times New Roman" w:hAnsi="Times New Roman" w:cs="Times New Roman"/>
          <w:sz w:val="24"/>
          <w:szCs w:val="24"/>
        </w:rPr>
        <w:t>o exigida pa</w:t>
      </w:r>
      <w:r>
        <w:rPr>
          <w:rFonts w:ascii="Times New Roman" w:hAnsi="Times New Roman" w:cs="Times New Roman"/>
          <w:sz w:val="24"/>
          <w:szCs w:val="24"/>
        </w:rPr>
        <w:t>ra</w:t>
      </w:r>
      <w:r w:rsidR="004C7AEC" w:rsidRPr="00F921FD">
        <w:rPr>
          <w:rFonts w:ascii="Times New Roman" w:hAnsi="Times New Roman" w:cs="Times New Roman"/>
          <w:sz w:val="24"/>
          <w:szCs w:val="24"/>
        </w:rPr>
        <w:t xml:space="preserve"> a </w:t>
      </w:r>
      <w:r>
        <w:rPr>
          <w:rFonts w:ascii="Times New Roman" w:hAnsi="Times New Roman" w:cs="Times New Roman"/>
          <w:sz w:val="24"/>
          <w:szCs w:val="24"/>
        </w:rPr>
        <w:t>contratação</w:t>
      </w:r>
      <w:r w:rsidR="004C7AEC" w:rsidRPr="00F921FD">
        <w:rPr>
          <w:rFonts w:ascii="Times New Roman" w:hAnsi="Times New Roman" w:cs="Times New Roman"/>
          <w:sz w:val="24"/>
          <w:szCs w:val="24"/>
        </w:rPr>
        <w:t xml:space="preserve">, quando </w:t>
      </w:r>
      <w:r w:rsidR="00D15C88">
        <w:rPr>
          <w:rFonts w:ascii="Times New Roman" w:hAnsi="Times New Roman" w:cs="Times New Roman"/>
          <w:sz w:val="24"/>
          <w:szCs w:val="24"/>
        </w:rPr>
        <w:t>convocado</w:t>
      </w:r>
      <w:r w:rsidR="004C7AEC" w:rsidRPr="00F921FD">
        <w:rPr>
          <w:rFonts w:ascii="Times New Roman" w:hAnsi="Times New Roman" w:cs="Times New Roman"/>
          <w:sz w:val="24"/>
          <w:szCs w:val="24"/>
        </w:rPr>
        <w:t xml:space="preserve"> dentro do prazo de validade de sua proposta;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Sanç</w:t>
      </w:r>
      <w:r w:rsidR="00D15C88">
        <w:rPr>
          <w:rFonts w:ascii="Times New Roman" w:hAnsi="Times New Roman" w:cs="Times New Roman"/>
          <w:sz w:val="24"/>
          <w:szCs w:val="24"/>
        </w:rPr>
        <w:t>ã</w:t>
      </w:r>
      <w:r w:rsidRPr="00F921FD">
        <w:rPr>
          <w:rFonts w:ascii="Times New Roman" w:hAnsi="Times New Roman" w:cs="Times New Roman"/>
          <w:sz w:val="24"/>
          <w:szCs w:val="24"/>
        </w:rPr>
        <w:t>o base: 12 (doze) meses de impedimento de licitar e contratar;</w:t>
      </w:r>
    </w:p>
    <w:p w:rsidR="00D15C88" w:rsidRDefault="00D15C88" w:rsidP="00D15C88">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 </w:t>
      </w:r>
      <w:r w:rsidR="004C7AEC" w:rsidRPr="00F921FD">
        <w:rPr>
          <w:rFonts w:ascii="Times New Roman" w:hAnsi="Times New Roman" w:cs="Times New Roman"/>
          <w:sz w:val="24"/>
          <w:szCs w:val="24"/>
        </w:rPr>
        <w:t xml:space="preserve">- </w:t>
      </w:r>
      <w:r w:rsidRPr="00D15C88">
        <w:rPr>
          <w:rFonts w:ascii="Times New Roman" w:hAnsi="Times New Roman" w:cs="Times New Roman"/>
          <w:sz w:val="24"/>
          <w:szCs w:val="24"/>
        </w:rPr>
        <w:t>ensejar o retardamento da execução ou da e</w:t>
      </w:r>
      <w:r>
        <w:rPr>
          <w:rFonts w:ascii="Times New Roman" w:hAnsi="Times New Roman" w:cs="Times New Roman"/>
          <w:sz w:val="24"/>
          <w:szCs w:val="24"/>
        </w:rPr>
        <w:t xml:space="preserve">ntrega do objeto da contratação </w:t>
      </w:r>
      <w:r w:rsidRPr="00D15C88">
        <w:rPr>
          <w:rFonts w:ascii="Times New Roman" w:hAnsi="Times New Roman" w:cs="Times New Roman"/>
          <w:sz w:val="24"/>
          <w:szCs w:val="24"/>
        </w:rPr>
        <w:t xml:space="preserve">sem motivo justificado; </w:t>
      </w:r>
    </w:p>
    <w:p w:rsidR="00CF29FF" w:rsidRPr="00F921FD" w:rsidRDefault="004C7AEC" w:rsidP="00D15C88">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Sanç</w:t>
      </w:r>
      <w:r w:rsidR="00D15C88">
        <w:rPr>
          <w:rFonts w:ascii="Times New Roman" w:hAnsi="Times New Roman" w:cs="Times New Roman"/>
          <w:sz w:val="24"/>
          <w:szCs w:val="24"/>
        </w:rPr>
        <w:t>ã</w:t>
      </w:r>
      <w:r w:rsidRPr="00F921FD">
        <w:rPr>
          <w:rFonts w:ascii="Times New Roman" w:hAnsi="Times New Roman" w:cs="Times New Roman"/>
          <w:sz w:val="24"/>
          <w:szCs w:val="24"/>
        </w:rPr>
        <w:t>o base: 06 (seis) meses de impedimento de licitar e contratar;</w:t>
      </w:r>
    </w:p>
    <w:p w:rsidR="00D15C88"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 </w:t>
      </w:r>
      <w:r w:rsidR="004C7AEC" w:rsidRPr="00F921FD">
        <w:rPr>
          <w:rFonts w:ascii="Times New Roman" w:hAnsi="Times New Roman" w:cs="Times New Roman"/>
          <w:sz w:val="24"/>
          <w:szCs w:val="24"/>
        </w:rPr>
        <w:t xml:space="preserve">- </w:t>
      </w:r>
      <w:r w:rsidRPr="00D15C88">
        <w:rPr>
          <w:rFonts w:ascii="Times New Roman" w:hAnsi="Times New Roman" w:cs="Times New Roman"/>
          <w:sz w:val="24"/>
          <w:szCs w:val="24"/>
        </w:rPr>
        <w:t xml:space="preserve">presentar declaração ou documentação falsa exigida para o certame ou prestar declaração falsa durante a licitação ou a execução do contrato; </w:t>
      </w:r>
    </w:p>
    <w:p w:rsidR="00CF29FF" w:rsidRPr="00F921FD" w:rsidRDefault="004C7AEC" w:rsidP="00D15C88">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Sanç</w:t>
      </w:r>
      <w:r w:rsidR="00D15C88">
        <w:rPr>
          <w:rFonts w:ascii="Times New Roman" w:hAnsi="Times New Roman" w:cs="Times New Roman"/>
          <w:sz w:val="24"/>
          <w:szCs w:val="24"/>
        </w:rPr>
        <w:t>ã</w:t>
      </w:r>
      <w:r w:rsidRPr="00F921FD">
        <w:rPr>
          <w:rFonts w:ascii="Times New Roman" w:hAnsi="Times New Roman" w:cs="Times New Roman"/>
          <w:sz w:val="24"/>
          <w:szCs w:val="24"/>
        </w:rPr>
        <w:t>o base: 36 (trinta e seis) de declaraçâo de inidoneidade para licitar ou</w:t>
      </w:r>
      <w:r w:rsidR="00D15C88">
        <w:rPr>
          <w:rFonts w:ascii="Times New Roman" w:hAnsi="Times New Roman" w:cs="Times New Roman"/>
          <w:sz w:val="24"/>
          <w:szCs w:val="24"/>
        </w:rPr>
        <w:t xml:space="preserve"> </w:t>
      </w:r>
      <w:r w:rsidRPr="00F921FD">
        <w:rPr>
          <w:rFonts w:ascii="Times New Roman" w:hAnsi="Times New Roman" w:cs="Times New Roman"/>
          <w:sz w:val="24"/>
          <w:szCs w:val="24"/>
        </w:rPr>
        <w:t>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VIII </w:t>
      </w:r>
      <w:r w:rsidR="004C7AEC" w:rsidRPr="00F921FD">
        <w:rPr>
          <w:rFonts w:ascii="Times New Roman" w:hAnsi="Times New Roman" w:cs="Times New Roman"/>
          <w:sz w:val="24"/>
          <w:szCs w:val="24"/>
        </w:rPr>
        <w:t xml:space="preserve">- </w:t>
      </w:r>
      <w:r w:rsidRPr="00D15C88">
        <w:rPr>
          <w:rFonts w:ascii="Times New Roman" w:hAnsi="Times New Roman" w:cs="Times New Roman"/>
          <w:sz w:val="24"/>
          <w:szCs w:val="24"/>
        </w:rPr>
        <w:t>fraudar a licitação ou praticar ato fraudulento na execução do contrato;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Sanção base: 48 (quarenta e oito) meses de declaração de inidoneidade para</w:t>
      </w:r>
      <w:r w:rsidR="00D15C88">
        <w:rPr>
          <w:rFonts w:ascii="Times New Roman" w:hAnsi="Times New Roman" w:cs="Times New Roman"/>
          <w:sz w:val="24"/>
          <w:szCs w:val="24"/>
        </w:rPr>
        <w:t xml:space="preserve"> </w:t>
      </w:r>
      <w:r w:rsidRPr="00F921FD">
        <w:rPr>
          <w:rFonts w:ascii="Times New Roman" w:hAnsi="Times New Roman" w:cs="Times New Roman"/>
          <w:sz w:val="24"/>
          <w:szCs w:val="24"/>
        </w:rPr>
        <w:t>licitar ou 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IX </w:t>
      </w:r>
      <w:r w:rsidR="004C7AEC" w:rsidRPr="00F921FD">
        <w:rPr>
          <w:rFonts w:ascii="Times New Roman" w:hAnsi="Times New Roman" w:cs="Times New Roman"/>
          <w:sz w:val="24"/>
          <w:szCs w:val="24"/>
        </w:rPr>
        <w:t xml:space="preserve">- </w:t>
      </w:r>
      <w:r w:rsidRPr="00D15C88">
        <w:rPr>
          <w:rFonts w:ascii="Times New Roman" w:hAnsi="Times New Roman" w:cs="Times New Roman"/>
          <w:sz w:val="24"/>
          <w:szCs w:val="24"/>
        </w:rPr>
        <w:t>comportar-se de modo inidôneo ou cometer fraude de qualquer natureza;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Sanção base: 36 (trinta e seis) meses; de declaração de inidoneidade para licitar</w:t>
      </w:r>
      <w:r w:rsidR="00D15C88">
        <w:rPr>
          <w:rFonts w:ascii="Times New Roman" w:hAnsi="Times New Roman" w:cs="Times New Roman"/>
          <w:sz w:val="24"/>
          <w:szCs w:val="24"/>
        </w:rPr>
        <w:t xml:space="preserve"> </w:t>
      </w:r>
      <w:r w:rsidRPr="00F921FD">
        <w:rPr>
          <w:rFonts w:ascii="Times New Roman" w:hAnsi="Times New Roman" w:cs="Times New Roman"/>
          <w:sz w:val="24"/>
          <w:szCs w:val="24"/>
        </w:rPr>
        <w:t>ou 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 </w:t>
      </w:r>
      <w:r w:rsidR="004C7AEC" w:rsidRPr="00F921FD">
        <w:rPr>
          <w:rFonts w:ascii="Times New Roman" w:hAnsi="Times New Roman" w:cs="Times New Roman"/>
          <w:sz w:val="24"/>
          <w:szCs w:val="24"/>
        </w:rPr>
        <w:t xml:space="preserve">- </w:t>
      </w:r>
      <w:r w:rsidRPr="00D15C88">
        <w:rPr>
          <w:rFonts w:ascii="Times New Roman" w:hAnsi="Times New Roman" w:cs="Times New Roman"/>
          <w:sz w:val="24"/>
          <w:szCs w:val="24"/>
        </w:rPr>
        <w:t>praticar atos ilícitos com vistas a frustrar os objetivos da licitação;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Sanção base: 48 (quarenta e oito) meses de declaração de inidoneidade para</w:t>
      </w:r>
      <w:r w:rsidR="00D15C88">
        <w:rPr>
          <w:rFonts w:ascii="Times New Roman" w:hAnsi="Times New Roman" w:cs="Times New Roman"/>
          <w:sz w:val="24"/>
          <w:szCs w:val="24"/>
        </w:rPr>
        <w:t xml:space="preserve"> </w:t>
      </w:r>
      <w:r w:rsidRPr="00F921FD">
        <w:rPr>
          <w:rFonts w:ascii="Times New Roman" w:hAnsi="Times New Roman" w:cs="Times New Roman"/>
          <w:sz w:val="24"/>
          <w:szCs w:val="24"/>
        </w:rPr>
        <w:t>licitar ou 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XI </w:t>
      </w:r>
      <w:r w:rsidR="004C7AEC" w:rsidRPr="00F921FD">
        <w:rPr>
          <w:rFonts w:ascii="Times New Roman" w:hAnsi="Times New Roman" w:cs="Times New Roman"/>
          <w:sz w:val="24"/>
          <w:szCs w:val="24"/>
        </w:rPr>
        <w:t xml:space="preserve">- </w:t>
      </w:r>
      <w:r w:rsidRPr="00D15C88">
        <w:rPr>
          <w:rFonts w:ascii="Times New Roman" w:hAnsi="Times New Roman" w:cs="Times New Roman"/>
          <w:sz w:val="24"/>
          <w:szCs w:val="24"/>
        </w:rPr>
        <w:t>praticar ato lesivo previsto no art. 5° da Lei n° 12.846, de 1° de agosto de 2013;</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Sanção base: 36 (trinta e seis) meses de declaração de inidoneidade para licitar</w:t>
      </w:r>
      <w:r w:rsidR="00D15C88">
        <w:rPr>
          <w:rFonts w:ascii="Times New Roman" w:hAnsi="Times New Roman" w:cs="Times New Roman"/>
          <w:sz w:val="24"/>
          <w:szCs w:val="24"/>
        </w:rPr>
        <w:t xml:space="preserve"> </w:t>
      </w:r>
      <w:r w:rsidRPr="00F921FD">
        <w:rPr>
          <w:rFonts w:ascii="Times New Roman" w:hAnsi="Times New Roman" w:cs="Times New Roman"/>
          <w:sz w:val="24"/>
          <w:szCs w:val="24"/>
        </w:rPr>
        <w:t>ou contratar;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4</w:t>
      </w:r>
      <w:r w:rsidR="00D15C88">
        <w:rPr>
          <w:rFonts w:ascii="Times New Roman" w:hAnsi="Times New Roman" w:cs="Times New Roman"/>
          <w:sz w:val="24"/>
          <w:szCs w:val="24"/>
        </w:rPr>
        <w:t>2</w:t>
      </w:r>
      <w:r w:rsidRPr="00F921FD">
        <w:rPr>
          <w:rFonts w:ascii="Times New Roman" w:hAnsi="Times New Roman" w:cs="Times New Roman"/>
          <w:sz w:val="24"/>
          <w:szCs w:val="24"/>
        </w:rPr>
        <w:t>. Circunstâncias agravantes: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 Grave prejuízo à continuidade dos serviços públicos:</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02 (dois) meses nos impedimentos de licitar e 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12 (doze) meses nas declarações de inidoneidade;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 Dar causa a dano material decorrente da inexecução:</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02 (dois) meses nos impedimentos de licitar e 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b) </w:t>
      </w:r>
      <w:r w:rsidR="004C7AEC" w:rsidRPr="00F921FD">
        <w:rPr>
          <w:rFonts w:ascii="Times New Roman" w:hAnsi="Times New Roman" w:cs="Times New Roman"/>
          <w:sz w:val="24"/>
          <w:szCs w:val="24"/>
        </w:rPr>
        <w:t>12 (doze) meses nas declarações de inidoneidade;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w:t>
      </w:r>
      <w:r w:rsidR="00D15C88">
        <w:rPr>
          <w:rFonts w:ascii="Times New Roman" w:hAnsi="Times New Roman" w:cs="Times New Roman"/>
          <w:sz w:val="24"/>
          <w:szCs w:val="24"/>
        </w:rPr>
        <w:t>º</w:t>
      </w:r>
      <w:r w:rsidRPr="00F921FD">
        <w:rPr>
          <w:rFonts w:ascii="Times New Roman" w:hAnsi="Times New Roman" w:cs="Times New Roman"/>
          <w:sz w:val="24"/>
          <w:szCs w:val="24"/>
        </w:rPr>
        <w:t>- Ter ignorado notificações para adimplemento da inexecução:</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02 (dois) meses nos impedimentos de licitar e 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12 (doze) meses nas declarações de inidoneidade;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4°- Ser reincidente em infrações de que trata este decreto no município:</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02 (dois) meses nos impedimentos de licitar e contratar;</w:t>
      </w:r>
    </w:p>
    <w:p w:rsidR="00D15C88"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 xml:space="preserve">12 (doze) meses nas declarações de inidoneidade; </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Arti</w:t>
      </w:r>
      <w:r w:rsidR="004C7AEC" w:rsidRPr="00F921FD">
        <w:rPr>
          <w:rFonts w:ascii="Times New Roman" w:hAnsi="Times New Roman" w:cs="Times New Roman"/>
          <w:sz w:val="24"/>
          <w:szCs w:val="24"/>
        </w:rPr>
        <w:t>go 4</w:t>
      </w:r>
      <w:r>
        <w:rPr>
          <w:rFonts w:ascii="Times New Roman" w:hAnsi="Times New Roman" w:cs="Times New Roman"/>
          <w:sz w:val="24"/>
          <w:szCs w:val="24"/>
        </w:rPr>
        <w:t>3</w:t>
      </w:r>
      <w:r w:rsidR="004C7AEC" w:rsidRPr="00F921FD">
        <w:rPr>
          <w:rFonts w:ascii="Times New Roman" w:hAnsi="Times New Roman" w:cs="Times New Roman"/>
          <w:sz w:val="24"/>
          <w:szCs w:val="24"/>
        </w:rPr>
        <w:t xml:space="preserve">. </w:t>
      </w:r>
      <w:r w:rsidRPr="00D15C88">
        <w:rPr>
          <w:rFonts w:ascii="Times New Roman" w:hAnsi="Times New Roman" w:cs="Times New Roman"/>
          <w:sz w:val="24"/>
          <w:szCs w:val="24"/>
        </w:rPr>
        <w:t>Circunstâncias atenuantes: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 Ter atendido prontamente notificações para o adimplemento:</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01 (um) mês nos impedimentos de licitar e contratar;</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06 (seis) meses nas declarações de inidoneidade;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2°- Ter agido de forma culposa:</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 01 (um) mês nos impedimentos de licitar e contratar;</w:t>
      </w:r>
    </w:p>
    <w:p w:rsidR="00D15C88" w:rsidRDefault="00D15C88" w:rsidP="00D15C88">
      <w:pPr>
        <w:spacing w:line="276" w:lineRule="auto"/>
        <w:ind w:left="567"/>
        <w:jc w:val="both"/>
        <w:rPr>
          <w:rFonts w:ascii="Times New Roman" w:hAnsi="Times New Roman" w:cs="Times New Roman"/>
          <w:sz w:val="24"/>
          <w:szCs w:val="24"/>
        </w:rPr>
      </w:pPr>
      <w:r w:rsidRPr="00D15C88">
        <w:rPr>
          <w:rFonts w:ascii="Times New Roman" w:hAnsi="Times New Roman" w:cs="Times New Roman"/>
          <w:sz w:val="24"/>
          <w:szCs w:val="24"/>
        </w:rPr>
        <w:t xml:space="preserve">b) 06 (seis) meses nas declarações de inidoneidade; </w:t>
      </w:r>
      <w:r w:rsidRPr="00D15C88">
        <w:rPr>
          <w:rFonts w:ascii="Times New Roman" w:hAnsi="Times New Roman" w:cs="Times New Roman"/>
          <w:sz w:val="24"/>
          <w:szCs w:val="24"/>
        </w:rPr>
        <w:cr/>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 Não ser reincidente em infrações de que trata este decreto no municipio: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01 (um) mês nos impedimentos de licitar e contratar;</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06 (seis) meses nas declarações de inidoneidade;</w:t>
      </w:r>
    </w:p>
    <w:p w:rsidR="00CF29FF" w:rsidRPr="00D15C88" w:rsidRDefault="004C7AEC" w:rsidP="004C7AEC">
      <w:pPr>
        <w:spacing w:after="240" w:line="276" w:lineRule="auto"/>
        <w:ind w:left="567"/>
        <w:jc w:val="both"/>
        <w:rPr>
          <w:rFonts w:ascii="Times New Roman" w:hAnsi="Times New Roman" w:cs="Times New Roman"/>
          <w:b/>
          <w:sz w:val="24"/>
          <w:szCs w:val="24"/>
        </w:rPr>
      </w:pPr>
      <w:r w:rsidRPr="00D15C88">
        <w:rPr>
          <w:rFonts w:ascii="Times New Roman" w:hAnsi="Times New Roman" w:cs="Times New Roman"/>
          <w:b/>
          <w:sz w:val="24"/>
          <w:szCs w:val="24"/>
        </w:rPr>
        <w:t>D</w:t>
      </w:r>
      <w:r w:rsidR="00D15C88" w:rsidRPr="00D15C88">
        <w:rPr>
          <w:rFonts w:ascii="Times New Roman" w:hAnsi="Times New Roman" w:cs="Times New Roman"/>
          <w:b/>
          <w:sz w:val="24"/>
          <w:szCs w:val="24"/>
        </w:rPr>
        <w:t>O CONTROLE DAS CONTRATAÇÕ</w:t>
      </w:r>
      <w:r w:rsidRPr="00D15C88">
        <w:rPr>
          <w:rFonts w:ascii="Times New Roman" w:hAnsi="Times New Roman" w:cs="Times New Roman"/>
          <w:b/>
          <w:sz w:val="24"/>
          <w:szCs w:val="24"/>
        </w:rPr>
        <w:t>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4</w:t>
      </w:r>
      <w:r w:rsidR="00D15C88">
        <w:rPr>
          <w:rFonts w:ascii="Times New Roman" w:hAnsi="Times New Roman" w:cs="Times New Roman"/>
          <w:sz w:val="24"/>
          <w:szCs w:val="24"/>
        </w:rPr>
        <w:t>4</w:t>
      </w:r>
      <w:r w:rsidRPr="00F921FD">
        <w:rPr>
          <w:rFonts w:ascii="Times New Roman" w:hAnsi="Times New Roman" w:cs="Times New Roman"/>
          <w:sz w:val="24"/>
          <w:szCs w:val="24"/>
        </w:rPr>
        <w:t>. O Controle interno do Município, atendendo o disposto no Artigo 169 da Lei n</w:t>
      </w:r>
      <w:r w:rsidR="00D15C88">
        <w:rPr>
          <w:rFonts w:ascii="Times New Roman" w:hAnsi="Times New Roman" w:cs="Times New Roman"/>
          <w:sz w:val="24"/>
          <w:szCs w:val="24"/>
        </w:rPr>
        <w:t>º</w:t>
      </w:r>
      <w:r w:rsidRPr="00F921FD">
        <w:rPr>
          <w:rFonts w:ascii="Times New Roman" w:hAnsi="Times New Roman" w:cs="Times New Roman"/>
          <w:sz w:val="24"/>
          <w:szCs w:val="24"/>
        </w:rPr>
        <w:t xml:space="preserve"> 14.133, de 1º de abril de 2021 quanto a gestão de riscos e controles internos avaliará e monitorará os processos licitatórios e os respectivos contratos, com o intuito de alcançar os objetivos dos procedimentos de contratação, promovendo um ambiente íntegro e confiável de modo a assegurar o alinhamento das contratações ao planejamento estratégico e às leis orçamentárias, promovendo a análise da eficiência, efetividade e eficácia das contratações.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1º O Agente de Contratação e a Comissão de Contratação contarão, sempre que considerarem necessário, com o suporte dos órgãos de assessoramento jurídico e de controle interno para o desempenho das funções listadas neste decreto.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lastRenderedPageBreak/>
        <w:t>§ 2º - O Parecer Jurídico será obrigatório em todos os processos de contratação, salvo naqueles considerados de pequeno valor nos termos do Art. 75, I e II da Lei 14.133/2021.</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3º - Também será dispensado o Parecer Jurídico nos casos enquadrados no Art. 53, §5</w:t>
      </w:r>
      <w:r w:rsidR="00D15C88">
        <w:rPr>
          <w:rFonts w:ascii="Times New Roman" w:hAnsi="Times New Roman" w:cs="Times New Roman"/>
          <w:sz w:val="24"/>
          <w:szCs w:val="24"/>
        </w:rPr>
        <w:t>º</w:t>
      </w:r>
      <w:r w:rsidRPr="00F921FD">
        <w:rPr>
          <w:rFonts w:ascii="Times New Roman" w:hAnsi="Times New Roman" w:cs="Times New Roman"/>
          <w:sz w:val="24"/>
          <w:szCs w:val="24"/>
        </w:rPr>
        <w:t xml:space="preserve"> da Lei 14.133/2021 que tenham por objeto a contratação realizada por intermédio de minuta-padrão específica prê-aprovada pela Procuradoria Municipal.</w:t>
      </w:r>
    </w:p>
    <w:p w:rsidR="00D15C88"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§4</w:t>
      </w:r>
      <w:r w:rsidR="00D15C88">
        <w:rPr>
          <w:rFonts w:ascii="Times New Roman" w:hAnsi="Times New Roman" w:cs="Times New Roman"/>
          <w:sz w:val="24"/>
          <w:szCs w:val="24"/>
        </w:rPr>
        <w:t>º</w:t>
      </w:r>
      <w:r w:rsidRPr="00F921FD">
        <w:rPr>
          <w:rFonts w:ascii="Times New Roman" w:hAnsi="Times New Roman" w:cs="Times New Roman"/>
          <w:sz w:val="24"/>
          <w:szCs w:val="24"/>
        </w:rPr>
        <w:t xml:space="preserve"> - Para os fins do § 3º, consideram-se minutas-padrão específicas aquelas que já foram anteriormente submetidas a Procuradoria Municipal para a contratação determinada e que reúnam, em um mesmo documento, os seguintes elementos: </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I - Minuta de edital e respectivos anexos, incluindo a minuta de termo de contrato já adaptado ao objeto pretendido, a ser parcialmente preenchida pela Unidade Compradora.</w:t>
      </w:r>
    </w:p>
    <w:p w:rsidR="00CF29FF" w:rsidRPr="00F921FD" w:rsidRDefault="004C7AEC" w:rsidP="00D15C88">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5º - A dispensa de manifestação Juridica de que trata o § 1º e 2º não se aplica</w:t>
      </w:r>
      <w:r w:rsidR="00D15C88">
        <w:rPr>
          <w:rFonts w:ascii="Times New Roman" w:hAnsi="Times New Roman" w:cs="Times New Roman"/>
          <w:sz w:val="24"/>
          <w:szCs w:val="24"/>
        </w:rPr>
        <w:t xml:space="preserve"> </w:t>
      </w:r>
      <w:r w:rsidRPr="00F921FD">
        <w:rPr>
          <w:rFonts w:ascii="Times New Roman" w:hAnsi="Times New Roman" w:cs="Times New Roman"/>
          <w:sz w:val="24"/>
          <w:szCs w:val="24"/>
        </w:rPr>
        <w:t>quando realizada qualquer inclusão, supressão ou modificação no texto da minuta- padrão pré-aprovada pela Procuradoria, excetuadas aquelas realizadas de acordo com a orientação constante na nota técnica nas instruções de preenchimento do</w:t>
      </w:r>
      <w:r w:rsidR="00D15C88" w:rsidRPr="00D15C88">
        <w:t xml:space="preserve"> </w:t>
      </w:r>
      <w:r w:rsidR="00D15C88" w:rsidRPr="00D15C88">
        <w:rPr>
          <w:rFonts w:ascii="Times New Roman" w:hAnsi="Times New Roman" w:cs="Times New Roman"/>
          <w:sz w:val="24"/>
          <w:szCs w:val="24"/>
        </w:rPr>
        <w:t>documento ou nos comentários feitos ao longo da própria minuta-padrão.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6</w:t>
      </w:r>
      <w:r w:rsidR="00D15C88">
        <w:rPr>
          <w:rFonts w:ascii="Times New Roman" w:hAnsi="Times New Roman" w:cs="Times New Roman"/>
          <w:sz w:val="24"/>
          <w:szCs w:val="24"/>
        </w:rPr>
        <w:t>º</w:t>
      </w:r>
      <w:r w:rsidRPr="00F921FD">
        <w:rPr>
          <w:rFonts w:ascii="Times New Roman" w:hAnsi="Times New Roman" w:cs="Times New Roman"/>
          <w:sz w:val="24"/>
          <w:szCs w:val="24"/>
        </w:rPr>
        <w:t xml:space="preserve"> Quando provocado os pareceres emitidos pelo Controle Inferno, serão opinativos e deverão abordar os aspectos típicos de controladoria, podendo ser auxiliado pela Procuradoria Municipal nos aspectos legais envolvendo a contratação.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7</w:t>
      </w:r>
      <w:r w:rsidR="00D15C88">
        <w:rPr>
          <w:rFonts w:ascii="Times New Roman" w:hAnsi="Times New Roman" w:cs="Times New Roman"/>
          <w:sz w:val="24"/>
          <w:szCs w:val="24"/>
        </w:rPr>
        <w:t>º</w:t>
      </w:r>
      <w:r w:rsidRPr="00F921FD">
        <w:rPr>
          <w:rFonts w:ascii="Times New Roman" w:hAnsi="Times New Roman" w:cs="Times New Roman"/>
          <w:sz w:val="24"/>
          <w:szCs w:val="24"/>
        </w:rPr>
        <w:t xml:space="preserve"> No acompanhamento da execução contratual o Controle Interno deverá quando tratar-se de obras, opinar formalmente sobre as medições a serem pagas e nas demais, acompanhar por amostragens.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8º Os pareceres do Controle inferno deverão ser apresentados em até 05 (cinco) dias úteis a contar do recebimento da provocação.</w:t>
      </w:r>
    </w:p>
    <w:p w:rsidR="00CF29FF" w:rsidRPr="00D15C88" w:rsidRDefault="004C7AEC" w:rsidP="004C7AEC">
      <w:pPr>
        <w:spacing w:after="240" w:line="276" w:lineRule="auto"/>
        <w:ind w:left="567"/>
        <w:jc w:val="both"/>
        <w:rPr>
          <w:rFonts w:ascii="Times New Roman" w:hAnsi="Times New Roman" w:cs="Times New Roman"/>
          <w:b/>
          <w:sz w:val="24"/>
          <w:szCs w:val="24"/>
        </w:rPr>
      </w:pPr>
      <w:r w:rsidRPr="00D15C88">
        <w:rPr>
          <w:rFonts w:ascii="Times New Roman" w:hAnsi="Times New Roman" w:cs="Times New Roman"/>
          <w:b/>
          <w:sz w:val="24"/>
          <w:szCs w:val="24"/>
        </w:rPr>
        <w:t>DAS DISPOSIÇ</w:t>
      </w:r>
      <w:r w:rsidR="00D15C88" w:rsidRPr="00D15C88">
        <w:rPr>
          <w:rFonts w:ascii="Times New Roman" w:hAnsi="Times New Roman" w:cs="Times New Roman"/>
          <w:b/>
          <w:sz w:val="24"/>
          <w:szCs w:val="24"/>
        </w:rPr>
        <w:t>Õ</w:t>
      </w:r>
      <w:r w:rsidRPr="00D15C88">
        <w:rPr>
          <w:rFonts w:ascii="Times New Roman" w:hAnsi="Times New Roman" w:cs="Times New Roman"/>
          <w:b/>
          <w:sz w:val="24"/>
          <w:szCs w:val="24"/>
        </w:rPr>
        <w:t>ES FINAIS</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4</w:t>
      </w:r>
      <w:r w:rsidR="00D15C88">
        <w:rPr>
          <w:rFonts w:ascii="Times New Roman" w:hAnsi="Times New Roman" w:cs="Times New Roman"/>
          <w:sz w:val="24"/>
          <w:szCs w:val="24"/>
        </w:rPr>
        <w:t>5</w:t>
      </w:r>
      <w:r w:rsidRPr="00F921FD">
        <w:rPr>
          <w:rFonts w:ascii="Times New Roman" w:hAnsi="Times New Roman" w:cs="Times New Roman"/>
          <w:sz w:val="24"/>
          <w:szCs w:val="24"/>
        </w:rPr>
        <w:t>. A Estância Turística de Eldorado, por estar enquadrada nas disposições contidas no Artigo 176 da Lei n° 14.133, de 1º de abril de 2021, poderá dispensar a utilização do Portal Nacional de Contratações Públicas (PNCP) até 29 de março de 2027, devendo entretanto:</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 </w:t>
      </w:r>
      <w:r w:rsidR="004C7AEC" w:rsidRPr="00F921FD">
        <w:rPr>
          <w:rFonts w:ascii="Times New Roman" w:hAnsi="Times New Roman" w:cs="Times New Roman"/>
          <w:sz w:val="24"/>
          <w:szCs w:val="24"/>
        </w:rPr>
        <w:t>- Publican, as informações que a Lei 14.133, de 1ᵉ de abril de 2021 exige que sejam divulgadas em sítio eletrônico ofîcial, admitida a publicação de extrato;</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 </w:t>
      </w:r>
      <w:r w:rsidR="004C7AEC" w:rsidRPr="00F921FD">
        <w:rPr>
          <w:rFonts w:ascii="Times New Roman" w:hAnsi="Times New Roman" w:cs="Times New Roman"/>
          <w:sz w:val="24"/>
          <w:szCs w:val="24"/>
        </w:rPr>
        <w:t>Publicar em diário ofîcial do Município e do Estado e Jornal de Grande Circulação quando a dotação a ser executada for Estadual;</w:t>
      </w:r>
    </w:p>
    <w:p w:rsidR="00CF29FF" w:rsidRPr="00F921FD" w:rsidRDefault="00D15C88"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 </w:t>
      </w:r>
      <w:r w:rsidR="004C7AEC" w:rsidRPr="00F921FD">
        <w:rPr>
          <w:rFonts w:ascii="Times New Roman" w:hAnsi="Times New Roman" w:cs="Times New Roman"/>
          <w:sz w:val="24"/>
          <w:szCs w:val="24"/>
        </w:rPr>
        <w:t>Publicar em diário oficial do Município e da União e Jornal de Grande Circulação, quando a dotação a ser executada for Federal.</w:t>
      </w:r>
    </w:p>
    <w:p w:rsidR="00CF29FF" w:rsidRPr="00F921FD" w:rsidRDefault="004F485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II </w:t>
      </w:r>
      <w:r w:rsidR="004C7AEC" w:rsidRPr="00F921FD">
        <w:rPr>
          <w:rFonts w:ascii="Times New Roman" w:hAnsi="Times New Roman" w:cs="Times New Roman"/>
          <w:sz w:val="24"/>
          <w:szCs w:val="24"/>
        </w:rPr>
        <w:t>- disponibilizar a versão fisica dos documentos quando existirem e indispensáveis aos interessados e na forma eletrônica no sitio oficial do município, vedada à cobrança de qualquer valor, salvo o referente ao fornecimento de edital ou de cópia de documento, que não será superior ao custo de sua reproduçăo gráfica.</w:t>
      </w:r>
    </w:p>
    <w:p w:rsidR="00CF29FF" w:rsidRPr="00F921FD" w:rsidRDefault="004F485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III </w:t>
      </w:r>
      <w:r w:rsidR="004C7AEC" w:rsidRPr="00F921FD">
        <w:rPr>
          <w:rFonts w:ascii="Times New Roman" w:hAnsi="Times New Roman" w:cs="Times New Roman"/>
          <w:sz w:val="24"/>
          <w:szCs w:val="24"/>
        </w:rPr>
        <w:t>- não haverá prejuízo à realização de licitações ou procedimentos de contrataşão direta ante a ausência das informações previstas nos §§ 2ᵉ e 3ᵉ do Artigo 174 da Lei n° 14.133, de 1º de abril de 2021, eis que o Município adotará as funcionalidades atuaìmente disponibilizadas pelo Governo Federal, no que couber nos termos deste Decreto;</w:t>
      </w:r>
    </w:p>
    <w:p w:rsidR="00CF29FF" w:rsidRPr="00F921FD" w:rsidRDefault="004F485F" w:rsidP="004C7AEC">
      <w:pPr>
        <w:spacing w:after="240" w:line="276" w:lineRule="auto"/>
        <w:ind w:left="567"/>
        <w:jc w:val="both"/>
        <w:rPr>
          <w:rFonts w:ascii="Times New Roman" w:hAnsi="Times New Roman" w:cs="Times New Roman"/>
          <w:sz w:val="24"/>
          <w:szCs w:val="24"/>
        </w:rPr>
      </w:pPr>
      <w:r w:rsidRPr="004F485F">
        <w:rPr>
          <w:rFonts w:ascii="Times New Roman" w:hAnsi="Times New Roman" w:cs="Times New Roman"/>
          <w:sz w:val="24"/>
          <w:szCs w:val="24"/>
          <w:highlight w:val="yellow"/>
        </w:rPr>
        <w:t xml:space="preserve">IV </w:t>
      </w:r>
      <w:r w:rsidR="004C7AEC" w:rsidRPr="004F485F">
        <w:rPr>
          <w:rFonts w:ascii="Times New Roman" w:hAnsi="Times New Roman" w:cs="Times New Roman"/>
          <w:sz w:val="24"/>
          <w:szCs w:val="24"/>
          <w:highlight w:val="yellow"/>
        </w:rPr>
        <w:t>- as contratações eletrônicas poderão ser realizadas por meio de sistema eletrônico integrado à plataforma de operacionalizaçăo das modalidades de</w:t>
      </w:r>
      <w:r w:rsidRPr="004F485F">
        <w:rPr>
          <w:rFonts w:ascii="Times New Roman" w:hAnsi="Times New Roman" w:cs="Times New Roman"/>
          <w:sz w:val="24"/>
          <w:szCs w:val="24"/>
          <w:highlight w:val="yellow"/>
        </w:rPr>
        <w:t xml:space="preserve"> </w:t>
      </w:r>
      <w:r w:rsidR="004C7AEC" w:rsidRPr="004F485F">
        <w:rPr>
          <w:rFonts w:ascii="Times New Roman" w:hAnsi="Times New Roman" w:cs="Times New Roman"/>
          <w:sz w:val="24"/>
          <w:szCs w:val="24"/>
          <w:highlight w:val="yellow"/>
        </w:rPr>
        <w:t>transferências voluntárias do Governo Federal, nos termos do Artigo 5º, §2°, do Decreto Federal n° 10.024, de 20 de setembro de 2019.</w:t>
      </w:r>
    </w:p>
    <w:p w:rsidR="00CF29FF" w:rsidRPr="00F921FD" w:rsidRDefault="004F485F" w:rsidP="004C7AEC">
      <w:pPr>
        <w:spacing w:after="24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V </w:t>
      </w:r>
      <w:r w:rsidR="004C7AEC" w:rsidRPr="00F921FD">
        <w:rPr>
          <w:rFonts w:ascii="Times New Roman" w:hAnsi="Times New Roman" w:cs="Times New Roman"/>
          <w:sz w:val="24"/>
          <w:szCs w:val="24"/>
        </w:rPr>
        <w:t>- nas licitações eletrônicas realizadas pelo Município, quando opte por realizar</w:t>
      </w:r>
      <w:r>
        <w:rPr>
          <w:rFonts w:ascii="Times New Roman" w:hAnsi="Times New Roman" w:cs="Times New Roman"/>
          <w:sz w:val="24"/>
          <w:szCs w:val="24"/>
        </w:rPr>
        <w:t xml:space="preserve"> procedimento regido pela Lei nº</w:t>
      </w:r>
      <w:r w:rsidR="004C7AEC" w:rsidRPr="00F921FD">
        <w:rPr>
          <w:rFonts w:ascii="Times New Roman" w:hAnsi="Times New Roman" w:cs="Times New Roman"/>
          <w:sz w:val="24"/>
          <w:szCs w:val="24"/>
        </w:rPr>
        <w:t xml:space="preserve"> 14.133, de 1º de abril de 2021, e por adotar o modo de disputa aberto, ou o modo aberto e fechado, a Administração poderá, desde já, utilizar-se de sistema atualmente disponível, inclusive o Comprasnet, Bolsa Eletrônica de Compras (BEC) ou demais plataformas públicas ou privadas, sem prejuízo da utilização de sistema próprio quando houver, desde que adaptadas à legislação vigente.</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Parágrafo único. O disposto nos incisos I e II acima ocorrerá sem prejuízo da respectiva divulgação em sítio eletrônico oficial, sempre que previsto na Lei n° 14.133, de 1º de abril de 2021.</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4</w:t>
      </w:r>
      <w:r w:rsidR="004F485F">
        <w:rPr>
          <w:rFonts w:ascii="Times New Roman" w:hAnsi="Times New Roman" w:cs="Times New Roman"/>
          <w:sz w:val="24"/>
          <w:szCs w:val="24"/>
        </w:rPr>
        <w:t>6</w:t>
      </w:r>
      <w:r w:rsidRPr="00F921FD">
        <w:rPr>
          <w:rFonts w:ascii="Times New Roman" w:hAnsi="Times New Roman" w:cs="Times New Roman"/>
          <w:sz w:val="24"/>
          <w:szCs w:val="24"/>
        </w:rPr>
        <w:t>. A Administração Municipal poder</w:t>
      </w:r>
      <w:r w:rsidR="004F485F">
        <w:rPr>
          <w:rFonts w:ascii="Times New Roman" w:hAnsi="Times New Roman" w:cs="Times New Roman"/>
          <w:sz w:val="24"/>
          <w:szCs w:val="24"/>
        </w:rPr>
        <w:t>á</w:t>
      </w:r>
      <w:r w:rsidRPr="00F921FD">
        <w:rPr>
          <w:rFonts w:ascii="Times New Roman" w:hAnsi="Times New Roman" w:cs="Times New Roman"/>
          <w:sz w:val="24"/>
          <w:szCs w:val="24"/>
        </w:rPr>
        <w:t xml:space="preserve"> editar normas complementares ao disposto neste Decreto e disponibilizar informações adicionais em meio eletrônico, inclusive modelos necessários à contratação.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Artigo 4</w:t>
      </w:r>
      <w:r w:rsidR="004F485F">
        <w:rPr>
          <w:rFonts w:ascii="Times New Roman" w:hAnsi="Times New Roman" w:cs="Times New Roman"/>
          <w:sz w:val="24"/>
          <w:szCs w:val="24"/>
        </w:rPr>
        <w:t>7</w:t>
      </w:r>
      <w:r w:rsidRPr="00F921FD">
        <w:rPr>
          <w:rFonts w:ascii="Times New Roman" w:hAnsi="Times New Roman" w:cs="Times New Roman"/>
          <w:sz w:val="24"/>
          <w:szCs w:val="24"/>
        </w:rPr>
        <w:t>. Nas referências à utilização de atos normativos federais e estaduais como parâmetro normativo municipal, considerar-se-</w:t>
      </w:r>
      <w:r w:rsidR="004F485F">
        <w:rPr>
          <w:rFonts w:ascii="Times New Roman" w:hAnsi="Times New Roman" w:cs="Times New Roman"/>
          <w:sz w:val="24"/>
          <w:szCs w:val="24"/>
        </w:rPr>
        <w:t>á</w:t>
      </w:r>
      <w:r w:rsidRPr="00F921FD">
        <w:rPr>
          <w:rFonts w:ascii="Times New Roman" w:hAnsi="Times New Roman" w:cs="Times New Roman"/>
          <w:sz w:val="24"/>
          <w:szCs w:val="24"/>
        </w:rPr>
        <w:t xml:space="preserve"> a redação em vigor na data de publicação deste Decreto.</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w:t>
      </w:r>
      <w:r w:rsidR="004F485F">
        <w:rPr>
          <w:rFonts w:ascii="Times New Roman" w:hAnsi="Times New Roman" w:cs="Times New Roman"/>
          <w:sz w:val="24"/>
          <w:szCs w:val="24"/>
        </w:rPr>
        <w:t>48</w:t>
      </w:r>
      <w:r w:rsidRPr="00F921FD">
        <w:rPr>
          <w:rFonts w:ascii="Times New Roman" w:hAnsi="Times New Roman" w:cs="Times New Roman"/>
          <w:sz w:val="24"/>
          <w:szCs w:val="24"/>
        </w:rPr>
        <w:t>. Para os procedimentos realizados em conformidade com a Lei</w:t>
      </w:r>
      <w:r w:rsidR="004F485F">
        <w:rPr>
          <w:rFonts w:ascii="Times New Roman" w:hAnsi="Times New Roman" w:cs="Times New Roman"/>
          <w:sz w:val="24"/>
          <w:szCs w:val="24"/>
        </w:rPr>
        <w:t xml:space="preserve"> nº</w:t>
      </w:r>
      <w:r w:rsidRPr="00F921FD">
        <w:rPr>
          <w:rFonts w:ascii="Times New Roman" w:hAnsi="Times New Roman" w:cs="Times New Roman"/>
          <w:sz w:val="24"/>
          <w:szCs w:val="24"/>
        </w:rPr>
        <w:t xml:space="preserve"> 8666/93 e Lei 10.520/02 aplicar-se-</w:t>
      </w:r>
      <w:r w:rsidR="004F485F">
        <w:rPr>
          <w:rFonts w:ascii="Times New Roman" w:hAnsi="Times New Roman" w:cs="Times New Roman"/>
          <w:sz w:val="24"/>
          <w:szCs w:val="24"/>
        </w:rPr>
        <w:t>à</w:t>
      </w:r>
      <w:r w:rsidRPr="00F921FD">
        <w:rPr>
          <w:rFonts w:ascii="Times New Roman" w:hAnsi="Times New Roman" w:cs="Times New Roman"/>
          <w:sz w:val="24"/>
          <w:szCs w:val="24"/>
        </w:rPr>
        <w:t xml:space="preserve"> os Decretos </w:t>
      </w:r>
      <w:r w:rsidR="004F485F">
        <w:rPr>
          <w:rFonts w:ascii="Times New Roman" w:hAnsi="Times New Roman" w:cs="Times New Roman"/>
          <w:sz w:val="24"/>
          <w:szCs w:val="24"/>
        </w:rPr>
        <w:t xml:space="preserve">Municipais </w:t>
      </w:r>
      <w:r w:rsidRPr="00F921FD">
        <w:rPr>
          <w:rFonts w:ascii="Times New Roman" w:hAnsi="Times New Roman" w:cs="Times New Roman"/>
          <w:sz w:val="24"/>
          <w:szCs w:val="24"/>
        </w:rPr>
        <w:t xml:space="preserve">n° </w:t>
      </w:r>
      <w:r w:rsidR="004F485F">
        <w:rPr>
          <w:rFonts w:ascii="Times New Roman" w:hAnsi="Times New Roman" w:cs="Times New Roman"/>
          <w:sz w:val="24"/>
          <w:szCs w:val="24"/>
        </w:rPr>
        <w:t>[</w:t>
      </w:r>
      <w:r w:rsidR="004F485F" w:rsidRPr="004F485F">
        <w:rPr>
          <w:rFonts w:ascii="Times New Roman" w:hAnsi="Times New Roman" w:cs="Times New Roman"/>
          <w:sz w:val="24"/>
          <w:szCs w:val="24"/>
          <w:highlight w:val="yellow"/>
        </w:rPr>
        <w:t>...]</w:t>
      </w:r>
      <w:r w:rsidRPr="00F921FD">
        <w:rPr>
          <w:rFonts w:ascii="Times New Roman" w:hAnsi="Times New Roman" w:cs="Times New Roman"/>
          <w:sz w:val="24"/>
          <w:szCs w:val="24"/>
        </w:rPr>
        <w:t>.</w:t>
      </w:r>
    </w:p>
    <w:p w:rsidR="00CF29FF" w:rsidRPr="00F921FD" w:rsidRDefault="004C7AEC" w:rsidP="004C7AEC">
      <w:pPr>
        <w:spacing w:after="240" w:line="276" w:lineRule="auto"/>
        <w:ind w:left="567"/>
        <w:jc w:val="both"/>
        <w:rPr>
          <w:rFonts w:ascii="Times New Roman" w:hAnsi="Times New Roman" w:cs="Times New Roman"/>
          <w:sz w:val="24"/>
          <w:szCs w:val="24"/>
        </w:rPr>
      </w:pPr>
      <w:r w:rsidRPr="00F921FD">
        <w:rPr>
          <w:rFonts w:ascii="Times New Roman" w:hAnsi="Times New Roman" w:cs="Times New Roman"/>
          <w:sz w:val="24"/>
          <w:szCs w:val="24"/>
        </w:rPr>
        <w:t xml:space="preserve">Artigo </w:t>
      </w:r>
      <w:r w:rsidR="004F485F">
        <w:rPr>
          <w:rFonts w:ascii="Times New Roman" w:hAnsi="Times New Roman" w:cs="Times New Roman"/>
          <w:sz w:val="24"/>
          <w:szCs w:val="24"/>
        </w:rPr>
        <w:t>49</w:t>
      </w:r>
      <w:r w:rsidRPr="00F921FD">
        <w:rPr>
          <w:rFonts w:ascii="Times New Roman" w:hAnsi="Times New Roman" w:cs="Times New Roman"/>
          <w:sz w:val="24"/>
          <w:szCs w:val="24"/>
        </w:rPr>
        <w:t>. Este Decreto entra em vigor na data de sua publicação.</w:t>
      </w:r>
    </w:p>
    <w:sectPr w:rsidR="00CF29FF" w:rsidRPr="00F921FD" w:rsidSect="004F485F">
      <w:type w:val="nextColumn"/>
      <w:pgSz w:w="11910" w:h="16840"/>
      <w:pgMar w:top="1701" w:right="1134" w:bottom="170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422A"/>
    <w:multiLevelType w:val="hybridMultilevel"/>
    <w:tmpl w:val="F3D00ACA"/>
    <w:lvl w:ilvl="0" w:tplc="3DF07D32">
      <w:start w:val="1"/>
      <w:numFmt w:val="lowerLetter"/>
      <w:lvlText w:val="%1)"/>
      <w:lvlJc w:val="left"/>
      <w:pPr>
        <w:ind w:left="1984" w:hanging="273"/>
        <w:jc w:val="left"/>
      </w:pPr>
      <w:rPr>
        <w:rFonts w:hint="default"/>
        <w:spacing w:val="-1"/>
        <w:w w:val="97"/>
        <w:lang w:val="pt-PT" w:eastAsia="en-US" w:bidi="ar-SA"/>
      </w:rPr>
    </w:lvl>
    <w:lvl w:ilvl="1" w:tplc="6660FE28">
      <w:numFmt w:val="bullet"/>
      <w:lvlText w:val="•"/>
      <w:lvlJc w:val="left"/>
      <w:pPr>
        <w:ind w:left="2972" w:hanging="273"/>
      </w:pPr>
      <w:rPr>
        <w:rFonts w:hint="default"/>
        <w:lang w:val="pt-PT" w:eastAsia="en-US" w:bidi="ar-SA"/>
      </w:rPr>
    </w:lvl>
    <w:lvl w:ilvl="2" w:tplc="F094DCF6">
      <w:numFmt w:val="bullet"/>
      <w:lvlText w:val="•"/>
      <w:lvlJc w:val="left"/>
      <w:pPr>
        <w:ind w:left="3964" w:hanging="273"/>
      </w:pPr>
      <w:rPr>
        <w:rFonts w:hint="default"/>
        <w:lang w:val="pt-PT" w:eastAsia="en-US" w:bidi="ar-SA"/>
      </w:rPr>
    </w:lvl>
    <w:lvl w:ilvl="3" w:tplc="5532F6E0">
      <w:numFmt w:val="bullet"/>
      <w:lvlText w:val="•"/>
      <w:lvlJc w:val="left"/>
      <w:pPr>
        <w:ind w:left="4956" w:hanging="273"/>
      </w:pPr>
      <w:rPr>
        <w:rFonts w:hint="default"/>
        <w:lang w:val="pt-PT" w:eastAsia="en-US" w:bidi="ar-SA"/>
      </w:rPr>
    </w:lvl>
    <w:lvl w:ilvl="4" w:tplc="9DF8CE36">
      <w:numFmt w:val="bullet"/>
      <w:lvlText w:val="•"/>
      <w:lvlJc w:val="left"/>
      <w:pPr>
        <w:ind w:left="5948" w:hanging="273"/>
      </w:pPr>
      <w:rPr>
        <w:rFonts w:hint="default"/>
        <w:lang w:val="pt-PT" w:eastAsia="en-US" w:bidi="ar-SA"/>
      </w:rPr>
    </w:lvl>
    <w:lvl w:ilvl="5" w:tplc="6BD8DCBC">
      <w:numFmt w:val="bullet"/>
      <w:lvlText w:val="•"/>
      <w:lvlJc w:val="left"/>
      <w:pPr>
        <w:ind w:left="6940" w:hanging="273"/>
      </w:pPr>
      <w:rPr>
        <w:rFonts w:hint="default"/>
        <w:lang w:val="pt-PT" w:eastAsia="en-US" w:bidi="ar-SA"/>
      </w:rPr>
    </w:lvl>
    <w:lvl w:ilvl="6" w:tplc="99D4067E">
      <w:numFmt w:val="bullet"/>
      <w:lvlText w:val="•"/>
      <w:lvlJc w:val="left"/>
      <w:pPr>
        <w:ind w:left="7932" w:hanging="273"/>
      </w:pPr>
      <w:rPr>
        <w:rFonts w:hint="default"/>
        <w:lang w:val="pt-PT" w:eastAsia="en-US" w:bidi="ar-SA"/>
      </w:rPr>
    </w:lvl>
    <w:lvl w:ilvl="7" w:tplc="5FF81C56">
      <w:numFmt w:val="bullet"/>
      <w:lvlText w:val="•"/>
      <w:lvlJc w:val="left"/>
      <w:pPr>
        <w:ind w:left="8925" w:hanging="273"/>
      </w:pPr>
      <w:rPr>
        <w:rFonts w:hint="default"/>
        <w:lang w:val="pt-PT" w:eastAsia="en-US" w:bidi="ar-SA"/>
      </w:rPr>
    </w:lvl>
    <w:lvl w:ilvl="8" w:tplc="4F2A983E">
      <w:numFmt w:val="bullet"/>
      <w:lvlText w:val="•"/>
      <w:lvlJc w:val="left"/>
      <w:pPr>
        <w:ind w:left="9917" w:hanging="273"/>
      </w:pPr>
      <w:rPr>
        <w:rFonts w:hint="default"/>
        <w:lang w:val="pt-PT" w:eastAsia="en-US" w:bidi="ar-SA"/>
      </w:rPr>
    </w:lvl>
  </w:abstractNum>
  <w:abstractNum w:abstractNumId="1">
    <w:nsid w:val="025A6228"/>
    <w:multiLevelType w:val="hybridMultilevel"/>
    <w:tmpl w:val="EC7870B4"/>
    <w:lvl w:ilvl="0" w:tplc="16ECBA24">
      <w:start w:val="1"/>
      <w:numFmt w:val="lowerLetter"/>
      <w:lvlText w:val="%1)"/>
      <w:lvlJc w:val="left"/>
      <w:pPr>
        <w:ind w:left="2086" w:hanging="303"/>
        <w:jc w:val="left"/>
      </w:pPr>
      <w:rPr>
        <w:rFonts w:hint="default"/>
        <w:spacing w:val="-1"/>
        <w:w w:val="93"/>
        <w:lang w:val="pt-PT" w:eastAsia="en-US" w:bidi="ar-SA"/>
      </w:rPr>
    </w:lvl>
    <w:lvl w:ilvl="1" w:tplc="8E8E6AF2">
      <w:numFmt w:val="bullet"/>
      <w:lvlText w:val="•"/>
      <w:lvlJc w:val="left"/>
      <w:pPr>
        <w:ind w:left="3062" w:hanging="303"/>
      </w:pPr>
      <w:rPr>
        <w:rFonts w:hint="default"/>
        <w:lang w:val="pt-PT" w:eastAsia="en-US" w:bidi="ar-SA"/>
      </w:rPr>
    </w:lvl>
    <w:lvl w:ilvl="2" w:tplc="4FF60FF2">
      <w:numFmt w:val="bullet"/>
      <w:lvlText w:val="•"/>
      <w:lvlJc w:val="left"/>
      <w:pPr>
        <w:ind w:left="4044" w:hanging="303"/>
      </w:pPr>
      <w:rPr>
        <w:rFonts w:hint="default"/>
        <w:lang w:val="pt-PT" w:eastAsia="en-US" w:bidi="ar-SA"/>
      </w:rPr>
    </w:lvl>
    <w:lvl w:ilvl="3" w:tplc="F7C6EA80">
      <w:numFmt w:val="bullet"/>
      <w:lvlText w:val="•"/>
      <w:lvlJc w:val="left"/>
      <w:pPr>
        <w:ind w:left="5026" w:hanging="303"/>
      </w:pPr>
      <w:rPr>
        <w:rFonts w:hint="default"/>
        <w:lang w:val="pt-PT" w:eastAsia="en-US" w:bidi="ar-SA"/>
      </w:rPr>
    </w:lvl>
    <w:lvl w:ilvl="4" w:tplc="AD8690EE">
      <w:numFmt w:val="bullet"/>
      <w:lvlText w:val="•"/>
      <w:lvlJc w:val="left"/>
      <w:pPr>
        <w:ind w:left="6008" w:hanging="303"/>
      </w:pPr>
      <w:rPr>
        <w:rFonts w:hint="default"/>
        <w:lang w:val="pt-PT" w:eastAsia="en-US" w:bidi="ar-SA"/>
      </w:rPr>
    </w:lvl>
    <w:lvl w:ilvl="5" w:tplc="82D22C0A">
      <w:numFmt w:val="bullet"/>
      <w:lvlText w:val="•"/>
      <w:lvlJc w:val="left"/>
      <w:pPr>
        <w:ind w:left="6990" w:hanging="303"/>
      </w:pPr>
      <w:rPr>
        <w:rFonts w:hint="default"/>
        <w:lang w:val="pt-PT" w:eastAsia="en-US" w:bidi="ar-SA"/>
      </w:rPr>
    </w:lvl>
    <w:lvl w:ilvl="6" w:tplc="E84C6758">
      <w:numFmt w:val="bullet"/>
      <w:lvlText w:val="•"/>
      <w:lvlJc w:val="left"/>
      <w:pPr>
        <w:ind w:left="7972" w:hanging="303"/>
      </w:pPr>
      <w:rPr>
        <w:rFonts w:hint="default"/>
        <w:lang w:val="pt-PT" w:eastAsia="en-US" w:bidi="ar-SA"/>
      </w:rPr>
    </w:lvl>
    <w:lvl w:ilvl="7" w:tplc="016E5236">
      <w:numFmt w:val="bullet"/>
      <w:lvlText w:val="•"/>
      <w:lvlJc w:val="left"/>
      <w:pPr>
        <w:ind w:left="8955" w:hanging="303"/>
      </w:pPr>
      <w:rPr>
        <w:rFonts w:hint="default"/>
        <w:lang w:val="pt-PT" w:eastAsia="en-US" w:bidi="ar-SA"/>
      </w:rPr>
    </w:lvl>
    <w:lvl w:ilvl="8" w:tplc="731A42A0">
      <w:numFmt w:val="bullet"/>
      <w:lvlText w:val="•"/>
      <w:lvlJc w:val="left"/>
      <w:pPr>
        <w:ind w:left="9937" w:hanging="303"/>
      </w:pPr>
      <w:rPr>
        <w:rFonts w:hint="default"/>
        <w:lang w:val="pt-PT" w:eastAsia="en-US" w:bidi="ar-SA"/>
      </w:rPr>
    </w:lvl>
  </w:abstractNum>
  <w:abstractNum w:abstractNumId="2">
    <w:nsid w:val="03CB241E"/>
    <w:multiLevelType w:val="hybridMultilevel"/>
    <w:tmpl w:val="84FE92D2"/>
    <w:lvl w:ilvl="0" w:tplc="0FAEE510">
      <w:start w:val="2"/>
      <w:numFmt w:val="upperRoman"/>
      <w:lvlText w:val="%1"/>
      <w:lvlJc w:val="left"/>
      <w:pPr>
        <w:ind w:left="1738" w:hanging="318"/>
        <w:jc w:val="left"/>
      </w:pPr>
      <w:rPr>
        <w:rFonts w:hint="default"/>
        <w:spacing w:val="-1"/>
        <w:w w:val="106"/>
        <w:lang w:val="pt-PT" w:eastAsia="en-US" w:bidi="ar-SA"/>
      </w:rPr>
    </w:lvl>
    <w:lvl w:ilvl="1" w:tplc="252C6270">
      <w:numFmt w:val="bullet"/>
      <w:lvlText w:val="•"/>
      <w:lvlJc w:val="left"/>
      <w:pPr>
        <w:ind w:left="2756" w:hanging="318"/>
      </w:pPr>
      <w:rPr>
        <w:rFonts w:hint="default"/>
        <w:lang w:val="pt-PT" w:eastAsia="en-US" w:bidi="ar-SA"/>
      </w:rPr>
    </w:lvl>
    <w:lvl w:ilvl="2" w:tplc="E5684A66">
      <w:numFmt w:val="bullet"/>
      <w:lvlText w:val="•"/>
      <w:lvlJc w:val="left"/>
      <w:pPr>
        <w:ind w:left="3772" w:hanging="318"/>
      </w:pPr>
      <w:rPr>
        <w:rFonts w:hint="default"/>
        <w:lang w:val="pt-PT" w:eastAsia="en-US" w:bidi="ar-SA"/>
      </w:rPr>
    </w:lvl>
    <w:lvl w:ilvl="3" w:tplc="A6D0E6F0">
      <w:numFmt w:val="bullet"/>
      <w:lvlText w:val="•"/>
      <w:lvlJc w:val="left"/>
      <w:pPr>
        <w:ind w:left="4788" w:hanging="318"/>
      </w:pPr>
      <w:rPr>
        <w:rFonts w:hint="default"/>
        <w:lang w:val="pt-PT" w:eastAsia="en-US" w:bidi="ar-SA"/>
      </w:rPr>
    </w:lvl>
    <w:lvl w:ilvl="4" w:tplc="4CACE92C">
      <w:numFmt w:val="bullet"/>
      <w:lvlText w:val="•"/>
      <w:lvlJc w:val="left"/>
      <w:pPr>
        <w:ind w:left="5804" w:hanging="318"/>
      </w:pPr>
      <w:rPr>
        <w:rFonts w:hint="default"/>
        <w:lang w:val="pt-PT" w:eastAsia="en-US" w:bidi="ar-SA"/>
      </w:rPr>
    </w:lvl>
    <w:lvl w:ilvl="5" w:tplc="C010A7D2">
      <w:numFmt w:val="bullet"/>
      <w:lvlText w:val="•"/>
      <w:lvlJc w:val="left"/>
      <w:pPr>
        <w:ind w:left="6820" w:hanging="318"/>
      </w:pPr>
      <w:rPr>
        <w:rFonts w:hint="default"/>
        <w:lang w:val="pt-PT" w:eastAsia="en-US" w:bidi="ar-SA"/>
      </w:rPr>
    </w:lvl>
    <w:lvl w:ilvl="6" w:tplc="A9D03C48">
      <w:numFmt w:val="bullet"/>
      <w:lvlText w:val="•"/>
      <w:lvlJc w:val="left"/>
      <w:pPr>
        <w:ind w:left="7836" w:hanging="318"/>
      </w:pPr>
      <w:rPr>
        <w:rFonts w:hint="default"/>
        <w:lang w:val="pt-PT" w:eastAsia="en-US" w:bidi="ar-SA"/>
      </w:rPr>
    </w:lvl>
    <w:lvl w:ilvl="7" w:tplc="01AA4A60">
      <w:numFmt w:val="bullet"/>
      <w:lvlText w:val="•"/>
      <w:lvlJc w:val="left"/>
      <w:pPr>
        <w:ind w:left="8853" w:hanging="318"/>
      </w:pPr>
      <w:rPr>
        <w:rFonts w:hint="default"/>
        <w:lang w:val="pt-PT" w:eastAsia="en-US" w:bidi="ar-SA"/>
      </w:rPr>
    </w:lvl>
    <w:lvl w:ilvl="8" w:tplc="D708D4EE">
      <w:numFmt w:val="bullet"/>
      <w:lvlText w:val="•"/>
      <w:lvlJc w:val="left"/>
      <w:pPr>
        <w:ind w:left="9869" w:hanging="318"/>
      </w:pPr>
      <w:rPr>
        <w:rFonts w:hint="default"/>
        <w:lang w:val="pt-PT" w:eastAsia="en-US" w:bidi="ar-SA"/>
      </w:rPr>
    </w:lvl>
  </w:abstractNum>
  <w:abstractNum w:abstractNumId="3">
    <w:nsid w:val="0AD429AA"/>
    <w:multiLevelType w:val="hybridMultilevel"/>
    <w:tmpl w:val="48D69898"/>
    <w:lvl w:ilvl="0" w:tplc="A1CEFBDC">
      <w:start w:val="1"/>
      <w:numFmt w:val="lowerLetter"/>
      <w:lvlText w:val="%1)"/>
      <w:lvlJc w:val="left"/>
      <w:pPr>
        <w:ind w:left="2093" w:hanging="274"/>
        <w:jc w:val="left"/>
      </w:pPr>
      <w:rPr>
        <w:rFonts w:hint="default"/>
        <w:spacing w:val="-1"/>
        <w:w w:val="82"/>
        <w:lang w:val="pt-PT" w:eastAsia="en-US" w:bidi="ar-SA"/>
      </w:rPr>
    </w:lvl>
    <w:lvl w:ilvl="1" w:tplc="DE36600E">
      <w:numFmt w:val="bullet"/>
      <w:lvlText w:val="•"/>
      <w:lvlJc w:val="left"/>
      <w:pPr>
        <w:ind w:left="3080" w:hanging="274"/>
      </w:pPr>
      <w:rPr>
        <w:rFonts w:hint="default"/>
        <w:lang w:val="pt-PT" w:eastAsia="en-US" w:bidi="ar-SA"/>
      </w:rPr>
    </w:lvl>
    <w:lvl w:ilvl="2" w:tplc="54F2420A">
      <w:numFmt w:val="bullet"/>
      <w:lvlText w:val="•"/>
      <w:lvlJc w:val="left"/>
      <w:pPr>
        <w:ind w:left="4060" w:hanging="274"/>
      </w:pPr>
      <w:rPr>
        <w:rFonts w:hint="default"/>
        <w:lang w:val="pt-PT" w:eastAsia="en-US" w:bidi="ar-SA"/>
      </w:rPr>
    </w:lvl>
    <w:lvl w:ilvl="3" w:tplc="CA5E1974">
      <w:numFmt w:val="bullet"/>
      <w:lvlText w:val="•"/>
      <w:lvlJc w:val="left"/>
      <w:pPr>
        <w:ind w:left="5040" w:hanging="274"/>
      </w:pPr>
      <w:rPr>
        <w:rFonts w:hint="default"/>
        <w:lang w:val="pt-PT" w:eastAsia="en-US" w:bidi="ar-SA"/>
      </w:rPr>
    </w:lvl>
    <w:lvl w:ilvl="4" w:tplc="FC8044C4">
      <w:numFmt w:val="bullet"/>
      <w:lvlText w:val="•"/>
      <w:lvlJc w:val="left"/>
      <w:pPr>
        <w:ind w:left="6020" w:hanging="274"/>
      </w:pPr>
      <w:rPr>
        <w:rFonts w:hint="default"/>
        <w:lang w:val="pt-PT" w:eastAsia="en-US" w:bidi="ar-SA"/>
      </w:rPr>
    </w:lvl>
    <w:lvl w:ilvl="5" w:tplc="95CADF3E">
      <w:numFmt w:val="bullet"/>
      <w:lvlText w:val="•"/>
      <w:lvlJc w:val="left"/>
      <w:pPr>
        <w:ind w:left="7000" w:hanging="274"/>
      </w:pPr>
      <w:rPr>
        <w:rFonts w:hint="default"/>
        <w:lang w:val="pt-PT" w:eastAsia="en-US" w:bidi="ar-SA"/>
      </w:rPr>
    </w:lvl>
    <w:lvl w:ilvl="6" w:tplc="FFA89192">
      <w:numFmt w:val="bullet"/>
      <w:lvlText w:val="•"/>
      <w:lvlJc w:val="left"/>
      <w:pPr>
        <w:ind w:left="7980" w:hanging="274"/>
      </w:pPr>
      <w:rPr>
        <w:rFonts w:hint="default"/>
        <w:lang w:val="pt-PT" w:eastAsia="en-US" w:bidi="ar-SA"/>
      </w:rPr>
    </w:lvl>
    <w:lvl w:ilvl="7" w:tplc="29C4C7FC">
      <w:numFmt w:val="bullet"/>
      <w:lvlText w:val="•"/>
      <w:lvlJc w:val="left"/>
      <w:pPr>
        <w:ind w:left="8961" w:hanging="274"/>
      </w:pPr>
      <w:rPr>
        <w:rFonts w:hint="default"/>
        <w:lang w:val="pt-PT" w:eastAsia="en-US" w:bidi="ar-SA"/>
      </w:rPr>
    </w:lvl>
    <w:lvl w:ilvl="8" w:tplc="87426B80">
      <w:numFmt w:val="bullet"/>
      <w:lvlText w:val="•"/>
      <w:lvlJc w:val="left"/>
      <w:pPr>
        <w:ind w:left="9941" w:hanging="274"/>
      </w:pPr>
      <w:rPr>
        <w:rFonts w:hint="default"/>
        <w:lang w:val="pt-PT" w:eastAsia="en-US" w:bidi="ar-SA"/>
      </w:rPr>
    </w:lvl>
  </w:abstractNum>
  <w:abstractNum w:abstractNumId="4">
    <w:nsid w:val="0E3942A6"/>
    <w:multiLevelType w:val="hybridMultilevel"/>
    <w:tmpl w:val="4A5E45AA"/>
    <w:lvl w:ilvl="0" w:tplc="1720657E">
      <w:start w:val="3"/>
      <w:numFmt w:val="upperRoman"/>
      <w:lvlText w:val="%1"/>
      <w:lvlJc w:val="left"/>
      <w:pPr>
        <w:ind w:left="1723" w:hanging="305"/>
        <w:jc w:val="left"/>
      </w:pPr>
      <w:rPr>
        <w:rFonts w:hint="default"/>
        <w:spacing w:val="-1"/>
        <w:w w:val="100"/>
        <w:lang w:val="pt-PT" w:eastAsia="en-US" w:bidi="ar-SA"/>
      </w:rPr>
    </w:lvl>
    <w:lvl w:ilvl="1" w:tplc="0A1C36A8">
      <w:numFmt w:val="bullet"/>
      <w:lvlText w:val="•"/>
      <w:lvlJc w:val="left"/>
      <w:pPr>
        <w:ind w:left="2738" w:hanging="305"/>
      </w:pPr>
      <w:rPr>
        <w:rFonts w:hint="default"/>
        <w:lang w:val="pt-PT" w:eastAsia="en-US" w:bidi="ar-SA"/>
      </w:rPr>
    </w:lvl>
    <w:lvl w:ilvl="2" w:tplc="5B8A3C16">
      <w:numFmt w:val="bullet"/>
      <w:lvlText w:val="•"/>
      <w:lvlJc w:val="left"/>
      <w:pPr>
        <w:ind w:left="3756" w:hanging="305"/>
      </w:pPr>
      <w:rPr>
        <w:rFonts w:hint="default"/>
        <w:lang w:val="pt-PT" w:eastAsia="en-US" w:bidi="ar-SA"/>
      </w:rPr>
    </w:lvl>
    <w:lvl w:ilvl="3" w:tplc="A4DE6EFC">
      <w:numFmt w:val="bullet"/>
      <w:lvlText w:val="•"/>
      <w:lvlJc w:val="left"/>
      <w:pPr>
        <w:ind w:left="4774" w:hanging="305"/>
      </w:pPr>
      <w:rPr>
        <w:rFonts w:hint="default"/>
        <w:lang w:val="pt-PT" w:eastAsia="en-US" w:bidi="ar-SA"/>
      </w:rPr>
    </w:lvl>
    <w:lvl w:ilvl="4" w:tplc="37FE61FC">
      <w:numFmt w:val="bullet"/>
      <w:lvlText w:val="•"/>
      <w:lvlJc w:val="left"/>
      <w:pPr>
        <w:ind w:left="5792" w:hanging="305"/>
      </w:pPr>
      <w:rPr>
        <w:rFonts w:hint="default"/>
        <w:lang w:val="pt-PT" w:eastAsia="en-US" w:bidi="ar-SA"/>
      </w:rPr>
    </w:lvl>
    <w:lvl w:ilvl="5" w:tplc="863EA310">
      <w:numFmt w:val="bullet"/>
      <w:lvlText w:val="•"/>
      <w:lvlJc w:val="left"/>
      <w:pPr>
        <w:ind w:left="6810" w:hanging="305"/>
      </w:pPr>
      <w:rPr>
        <w:rFonts w:hint="default"/>
        <w:lang w:val="pt-PT" w:eastAsia="en-US" w:bidi="ar-SA"/>
      </w:rPr>
    </w:lvl>
    <w:lvl w:ilvl="6" w:tplc="2D4C46BE">
      <w:numFmt w:val="bullet"/>
      <w:lvlText w:val="•"/>
      <w:lvlJc w:val="left"/>
      <w:pPr>
        <w:ind w:left="7828" w:hanging="305"/>
      </w:pPr>
      <w:rPr>
        <w:rFonts w:hint="default"/>
        <w:lang w:val="pt-PT" w:eastAsia="en-US" w:bidi="ar-SA"/>
      </w:rPr>
    </w:lvl>
    <w:lvl w:ilvl="7" w:tplc="6E4481C6">
      <w:numFmt w:val="bullet"/>
      <w:lvlText w:val="•"/>
      <w:lvlJc w:val="left"/>
      <w:pPr>
        <w:ind w:left="8847" w:hanging="305"/>
      </w:pPr>
      <w:rPr>
        <w:rFonts w:hint="default"/>
        <w:lang w:val="pt-PT" w:eastAsia="en-US" w:bidi="ar-SA"/>
      </w:rPr>
    </w:lvl>
    <w:lvl w:ilvl="8" w:tplc="F62C891A">
      <w:numFmt w:val="bullet"/>
      <w:lvlText w:val="•"/>
      <w:lvlJc w:val="left"/>
      <w:pPr>
        <w:ind w:left="9865" w:hanging="305"/>
      </w:pPr>
      <w:rPr>
        <w:rFonts w:hint="default"/>
        <w:lang w:val="pt-PT" w:eastAsia="en-US" w:bidi="ar-SA"/>
      </w:rPr>
    </w:lvl>
  </w:abstractNum>
  <w:abstractNum w:abstractNumId="5">
    <w:nsid w:val="150D544C"/>
    <w:multiLevelType w:val="hybridMultilevel"/>
    <w:tmpl w:val="03E4AC68"/>
    <w:lvl w:ilvl="0" w:tplc="8642284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18CC0178"/>
    <w:multiLevelType w:val="hybridMultilevel"/>
    <w:tmpl w:val="07548F8A"/>
    <w:lvl w:ilvl="0" w:tplc="3AD0A316">
      <w:start w:val="30"/>
      <w:numFmt w:val="upperRoman"/>
      <w:lvlText w:val="%1-"/>
      <w:lvlJc w:val="left"/>
      <w:pPr>
        <w:ind w:left="2297" w:hanging="607"/>
        <w:jc w:val="left"/>
      </w:pPr>
      <w:rPr>
        <w:rFonts w:hint="default"/>
        <w:spacing w:val="-1"/>
        <w:w w:val="90"/>
        <w:lang w:val="pt-PT" w:eastAsia="en-US" w:bidi="ar-SA"/>
      </w:rPr>
    </w:lvl>
    <w:lvl w:ilvl="1" w:tplc="10C0036C">
      <w:numFmt w:val="bullet"/>
      <w:lvlText w:val="•"/>
      <w:lvlJc w:val="left"/>
      <w:pPr>
        <w:ind w:left="3260" w:hanging="607"/>
      </w:pPr>
      <w:rPr>
        <w:rFonts w:hint="default"/>
        <w:lang w:val="pt-PT" w:eastAsia="en-US" w:bidi="ar-SA"/>
      </w:rPr>
    </w:lvl>
    <w:lvl w:ilvl="2" w:tplc="B1AC98DA">
      <w:numFmt w:val="bullet"/>
      <w:lvlText w:val="•"/>
      <w:lvlJc w:val="left"/>
      <w:pPr>
        <w:ind w:left="4220" w:hanging="607"/>
      </w:pPr>
      <w:rPr>
        <w:rFonts w:hint="default"/>
        <w:lang w:val="pt-PT" w:eastAsia="en-US" w:bidi="ar-SA"/>
      </w:rPr>
    </w:lvl>
    <w:lvl w:ilvl="3" w:tplc="7618FCBA">
      <w:numFmt w:val="bullet"/>
      <w:lvlText w:val="•"/>
      <w:lvlJc w:val="left"/>
      <w:pPr>
        <w:ind w:left="5180" w:hanging="607"/>
      </w:pPr>
      <w:rPr>
        <w:rFonts w:hint="default"/>
        <w:lang w:val="pt-PT" w:eastAsia="en-US" w:bidi="ar-SA"/>
      </w:rPr>
    </w:lvl>
    <w:lvl w:ilvl="4" w:tplc="19F40FAC">
      <w:numFmt w:val="bullet"/>
      <w:lvlText w:val="•"/>
      <w:lvlJc w:val="left"/>
      <w:pPr>
        <w:ind w:left="6140" w:hanging="607"/>
      </w:pPr>
      <w:rPr>
        <w:rFonts w:hint="default"/>
        <w:lang w:val="pt-PT" w:eastAsia="en-US" w:bidi="ar-SA"/>
      </w:rPr>
    </w:lvl>
    <w:lvl w:ilvl="5" w:tplc="B44C674A">
      <w:numFmt w:val="bullet"/>
      <w:lvlText w:val="•"/>
      <w:lvlJc w:val="left"/>
      <w:pPr>
        <w:ind w:left="7100" w:hanging="607"/>
      </w:pPr>
      <w:rPr>
        <w:rFonts w:hint="default"/>
        <w:lang w:val="pt-PT" w:eastAsia="en-US" w:bidi="ar-SA"/>
      </w:rPr>
    </w:lvl>
    <w:lvl w:ilvl="6" w:tplc="F04AC95A">
      <w:numFmt w:val="bullet"/>
      <w:lvlText w:val="•"/>
      <w:lvlJc w:val="left"/>
      <w:pPr>
        <w:ind w:left="8060" w:hanging="607"/>
      </w:pPr>
      <w:rPr>
        <w:rFonts w:hint="default"/>
        <w:lang w:val="pt-PT" w:eastAsia="en-US" w:bidi="ar-SA"/>
      </w:rPr>
    </w:lvl>
    <w:lvl w:ilvl="7" w:tplc="062C354C">
      <w:numFmt w:val="bullet"/>
      <w:lvlText w:val="•"/>
      <w:lvlJc w:val="left"/>
      <w:pPr>
        <w:ind w:left="9021" w:hanging="607"/>
      </w:pPr>
      <w:rPr>
        <w:rFonts w:hint="default"/>
        <w:lang w:val="pt-PT" w:eastAsia="en-US" w:bidi="ar-SA"/>
      </w:rPr>
    </w:lvl>
    <w:lvl w:ilvl="8" w:tplc="323A4EF6">
      <w:numFmt w:val="bullet"/>
      <w:lvlText w:val="•"/>
      <w:lvlJc w:val="left"/>
      <w:pPr>
        <w:ind w:left="9981" w:hanging="607"/>
      </w:pPr>
      <w:rPr>
        <w:rFonts w:hint="default"/>
        <w:lang w:val="pt-PT" w:eastAsia="en-US" w:bidi="ar-SA"/>
      </w:rPr>
    </w:lvl>
  </w:abstractNum>
  <w:abstractNum w:abstractNumId="7">
    <w:nsid w:val="199758D8"/>
    <w:multiLevelType w:val="hybridMultilevel"/>
    <w:tmpl w:val="27E26300"/>
    <w:lvl w:ilvl="0" w:tplc="807A2C96">
      <w:start w:val="1"/>
      <w:numFmt w:val="lowerLetter"/>
      <w:lvlText w:val="%1)"/>
      <w:lvlJc w:val="left"/>
      <w:pPr>
        <w:ind w:left="2019" w:hanging="273"/>
        <w:jc w:val="left"/>
      </w:pPr>
      <w:rPr>
        <w:rFonts w:hint="default"/>
        <w:spacing w:val="-1"/>
        <w:w w:val="93"/>
        <w:lang w:val="pt-PT" w:eastAsia="en-US" w:bidi="ar-SA"/>
      </w:rPr>
    </w:lvl>
    <w:lvl w:ilvl="1" w:tplc="BFF2481E">
      <w:numFmt w:val="bullet"/>
      <w:lvlText w:val="•"/>
      <w:lvlJc w:val="left"/>
      <w:pPr>
        <w:ind w:left="3008" w:hanging="273"/>
      </w:pPr>
      <w:rPr>
        <w:rFonts w:hint="default"/>
        <w:lang w:val="pt-PT" w:eastAsia="en-US" w:bidi="ar-SA"/>
      </w:rPr>
    </w:lvl>
    <w:lvl w:ilvl="2" w:tplc="363AC35E">
      <w:numFmt w:val="bullet"/>
      <w:lvlText w:val="•"/>
      <w:lvlJc w:val="left"/>
      <w:pPr>
        <w:ind w:left="3996" w:hanging="273"/>
      </w:pPr>
      <w:rPr>
        <w:rFonts w:hint="default"/>
        <w:lang w:val="pt-PT" w:eastAsia="en-US" w:bidi="ar-SA"/>
      </w:rPr>
    </w:lvl>
    <w:lvl w:ilvl="3" w:tplc="9F9EE334">
      <w:numFmt w:val="bullet"/>
      <w:lvlText w:val="•"/>
      <w:lvlJc w:val="left"/>
      <w:pPr>
        <w:ind w:left="4984" w:hanging="273"/>
      </w:pPr>
      <w:rPr>
        <w:rFonts w:hint="default"/>
        <w:lang w:val="pt-PT" w:eastAsia="en-US" w:bidi="ar-SA"/>
      </w:rPr>
    </w:lvl>
    <w:lvl w:ilvl="4" w:tplc="080C250C">
      <w:numFmt w:val="bullet"/>
      <w:lvlText w:val="•"/>
      <w:lvlJc w:val="left"/>
      <w:pPr>
        <w:ind w:left="5972" w:hanging="273"/>
      </w:pPr>
      <w:rPr>
        <w:rFonts w:hint="default"/>
        <w:lang w:val="pt-PT" w:eastAsia="en-US" w:bidi="ar-SA"/>
      </w:rPr>
    </w:lvl>
    <w:lvl w:ilvl="5" w:tplc="80500664">
      <w:numFmt w:val="bullet"/>
      <w:lvlText w:val="•"/>
      <w:lvlJc w:val="left"/>
      <w:pPr>
        <w:ind w:left="6960" w:hanging="273"/>
      </w:pPr>
      <w:rPr>
        <w:rFonts w:hint="default"/>
        <w:lang w:val="pt-PT" w:eastAsia="en-US" w:bidi="ar-SA"/>
      </w:rPr>
    </w:lvl>
    <w:lvl w:ilvl="6" w:tplc="685AD384">
      <w:numFmt w:val="bullet"/>
      <w:lvlText w:val="•"/>
      <w:lvlJc w:val="left"/>
      <w:pPr>
        <w:ind w:left="7948" w:hanging="273"/>
      </w:pPr>
      <w:rPr>
        <w:rFonts w:hint="default"/>
        <w:lang w:val="pt-PT" w:eastAsia="en-US" w:bidi="ar-SA"/>
      </w:rPr>
    </w:lvl>
    <w:lvl w:ilvl="7" w:tplc="E4F069D6">
      <w:numFmt w:val="bullet"/>
      <w:lvlText w:val="•"/>
      <w:lvlJc w:val="left"/>
      <w:pPr>
        <w:ind w:left="8937" w:hanging="273"/>
      </w:pPr>
      <w:rPr>
        <w:rFonts w:hint="default"/>
        <w:lang w:val="pt-PT" w:eastAsia="en-US" w:bidi="ar-SA"/>
      </w:rPr>
    </w:lvl>
    <w:lvl w:ilvl="8" w:tplc="96D4B47E">
      <w:numFmt w:val="bullet"/>
      <w:lvlText w:val="•"/>
      <w:lvlJc w:val="left"/>
      <w:pPr>
        <w:ind w:left="9925" w:hanging="273"/>
      </w:pPr>
      <w:rPr>
        <w:rFonts w:hint="default"/>
        <w:lang w:val="pt-PT" w:eastAsia="en-US" w:bidi="ar-SA"/>
      </w:rPr>
    </w:lvl>
  </w:abstractNum>
  <w:abstractNum w:abstractNumId="8">
    <w:nsid w:val="19DE115D"/>
    <w:multiLevelType w:val="hybridMultilevel"/>
    <w:tmpl w:val="A32A0CD0"/>
    <w:lvl w:ilvl="0" w:tplc="D4E4F162">
      <w:start w:val="1"/>
      <w:numFmt w:val="lowerLetter"/>
      <w:lvlText w:val="%1)"/>
      <w:lvlJc w:val="left"/>
      <w:pPr>
        <w:ind w:left="2021" w:hanging="274"/>
        <w:jc w:val="left"/>
      </w:pPr>
      <w:rPr>
        <w:rFonts w:hint="default"/>
        <w:spacing w:val="-1"/>
        <w:w w:val="97"/>
        <w:lang w:val="pt-PT" w:eastAsia="en-US" w:bidi="ar-SA"/>
      </w:rPr>
    </w:lvl>
    <w:lvl w:ilvl="1" w:tplc="E17C08CC">
      <w:numFmt w:val="bullet"/>
      <w:lvlText w:val="•"/>
      <w:lvlJc w:val="left"/>
      <w:pPr>
        <w:ind w:left="3008" w:hanging="274"/>
      </w:pPr>
      <w:rPr>
        <w:rFonts w:hint="default"/>
        <w:lang w:val="pt-PT" w:eastAsia="en-US" w:bidi="ar-SA"/>
      </w:rPr>
    </w:lvl>
    <w:lvl w:ilvl="2" w:tplc="C1EAC400">
      <w:numFmt w:val="bullet"/>
      <w:lvlText w:val="•"/>
      <w:lvlJc w:val="left"/>
      <w:pPr>
        <w:ind w:left="3996" w:hanging="274"/>
      </w:pPr>
      <w:rPr>
        <w:rFonts w:hint="default"/>
        <w:lang w:val="pt-PT" w:eastAsia="en-US" w:bidi="ar-SA"/>
      </w:rPr>
    </w:lvl>
    <w:lvl w:ilvl="3" w:tplc="AB545752">
      <w:numFmt w:val="bullet"/>
      <w:lvlText w:val="•"/>
      <w:lvlJc w:val="left"/>
      <w:pPr>
        <w:ind w:left="4984" w:hanging="274"/>
      </w:pPr>
      <w:rPr>
        <w:rFonts w:hint="default"/>
        <w:lang w:val="pt-PT" w:eastAsia="en-US" w:bidi="ar-SA"/>
      </w:rPr>
    </w:lvl>
    <w:lvl w:ilvl="4" w:tplc="6FAA504A">
      <w:numFmt w:val="bullet"/>
      <w:lvlText w:val="•"/>
      <w:lvlJc w:val="left"/>
      <w:pPr>
        <w:ind w:left="5972" w:hanging="274"/>
      </w:pPr>
      <w:rPr>
        <w:rFonts w:hint="default"/>
        <w:lang w:val="pt-PT" w:eastAsia="en-US" w:bidi="ar-SA"/>
      </w:rPr>
    </w:lvl>
    <w:lvl w:ilvl="5" w:tplc="B10C9CBA">
      <w:numFmt w:val="bullet"/>
      <w:lvlText w:val="•"/>
      <w:lvlJc w:val="left"/>
      <w:pPr>
        <w:ind w:left="6960" w:hanging="274"/>
      </w:pPr>
      <w:rPr>
        <w:rFonts w:hint="default"/>
        <w:lang w:val="pt-PT" w:eastAsia="en-US" w:bidi="ar-SA"/>
      </w:rPr>
    </w:lvl>
    <w:lvl w:ilvl="6" w:tplc="07E06AA2">
      <w:numFmt w:val="bullet"/>
      <w:lvlText w:val="•"/>
      <w:lvlJc w:val="left"/>
      <w:pPr>
        <w:ind w:left="7948" w:hanging="274"/>
      </w:pPr>
      <w:rPr>
        <w:rFonts w:hint="default"/>
        <w:lang w:val="pt-PT" w:eastAsia="en-US" w:bidi="ar-SA"/>
      </w:rPr>
    </w:lvl>
    <w:lvl w:ilvl="7" w:tplc="3A728D3A">
      <w:numFmt w:val="bullet"/>
      <w:lvlText w:val="•"/>
      <w:lvlJc w:val="left"/>
      <w:pPr>
        <w:ind w:left="8937" w:hanging="274"/>
      </w:pPr>
      <w:rPr>
        <w:rFonts w:hint="default"/>
        <w:lang w:val="pt-PT" w:eastAsia="en-US" w:bidi="ar-SA"/>
      </w:rPr>
    </w:lvl>
    <w:lvl w:ilvl="8" w:tplc="869A20BA">
      <w:numFmt w:val="bullet"/>
      <w:lvlText w:val="•"/>
      <w:lvlJc w:val="left"/>
      <w:pPr>
        <w:ind w:left="9925" w:hanging="274"/>
      </w:pPr>
      <w:rPr>
        <w:rFonts w:hint="default"/>
        <w:lang w:val="pt-PT" w:eastAsia="en-US" w:bidi="ar-SA"/>
      </w:rPr>
    </w:lvl>
  </w:abstractNum>
  <w:abstractNum w:abstractNumId="9">
    <w:nsid w:val="1AEC10AD"/>
    <w:multiLevelType w:val="hybridMultilevel"/>
    <w:tmpl w:val="CEB21014"/>
    <w:lvl w:ilvl="0" w:tplc="45983A00">
      <w:start w:val="1"/>
      <w:numFmt w:val="lowerLetter"/>
      <w:lvlText w:val="%1)"/>
      <w:lvlJc w:val="left"/>
      <w:pPr>
        <w:ind w:left="1733" w:hanging="283"/>
        <w:jc w:val="right"/>
      </w:pPr>
      <w:rPr>
        <w:rFonts w:hint="default"/>
        <w:spacing w:val="-1"/>
        <w:w w:val="97"/>
        <w:lang w:val="pt-PT" w:eastAsia="en-US" w:bidi="ar-SA"/>
      </w:rPr>
    </w:lvl>
    <w:lvl w:ilvl="1" w:tplc="6C5EB8BE">
      <w:numFmt w:val="bullet"/>
      <w:lvlText w:val="•"/>
      <w:lvlJc w:val="left"/>
      <w:pPr>
        <w:ind w:left="2756" w:hanging="283"/>
      </w:pPr>
      <w:rPr>
        <w:rFonts w:hint="default"/>
        <w:lang w:val="pt-PT" w:eastAsia="en-US" w:bidi="ar-SA"/>
      </w:rPr>
    </w:lvl>
    <w:lvl w:ilvl="2" w:tplc="F67C9AAA">
      <w:numFmt w:val="bullet"/>
      <w:lvlText w:val="•"/>
      <w:lvlJc w:val="left"/>
      <w:pPr>
        <w:ind w:left="3772" w:hanging="283"/>
      </w:pPr>
      <w:rPr>
        <w:rFonts w:hint="default"/>
        <w:lang w:val="pt-PT" w:eastAsia="en-US" w:bidi="ar-SA"/>
      </w:rPr>
    </w:lvl>
    <w:lvl w:ilvl="3" w:tplc="12C8F130">
      <w:numFmt w:val="bullet"/>
      <w:lvlText w:val="•"/>
      <w:lvlJc w:val="left"/>
      <w:pPr>
        <w:ind w:left="4788" w:hanging="283"/>
      </w:pPr>
      <w:rPr>
        <w:rFonts w:hint="default"/>
        <w:lang w:val="pt-PT" w:eastAsia="en-US" w:bidi="ar-SA"/>
      </w:rPr>
    </w:lvl>
    <w:lvl w:ilvl="4" w:tplc="58D08912">
      <w:numFmt w:val="bullet"/>
      <w:lvlText w:val="•"/>
      <w:lvlJc w:val="left"/>
      <w:pPr>
        <w:ind w:left="5804" w:hanging="283"/>
      </w:pPr>
      <w:rPr>
        <w:rFonts w:hint="default"/>
        <w:lang w:val="pt-PT" w:eastAsia="en-US" w:bidi="ar-SA"/>
      </w:rPr>
    </w:lvl>
    <w:lvl w:ilvl="5" w:tplc="DF4262AA">
      <w:numFmt w:val="bullet"/>
      <w:lvlText w:val="•"/>
      <w:lvlJc w:val="left"/>
      <w:pPr>
        <w:ind w:left="6820" w:hanging="283"/>
      </w:pPr>
      <w:rPr>
        <w:rFonts w:hint="default"/>
        <w:lang w:val="pt-PT" w:eastAsia="en-US" w:bidi="ar-SA"/>
      </w:rPr>
    </w:lvl>
    <w:lvl w:ilvl="6" w:tplc="79E6D014">
      <w:numFmt w:val="bullet"/>
      <w:lvlText w:val="•"/>
      <w:lvlJc w:val="left"/>
      <w:pPr>
        <w:ind w:left="7836" w:hanging="283"/>
      </w:pPr>
      <w:rPr>
        <w:rFonts w:hint="default"/>
        <w:lang w:val="pt-PT" w:eastAsia="en-US" w:bidi="ar-SA"/>
      </w:rPr>
    </w:lvl>
    <w:lvl w:ilvl="7" w:tplc="34482216">
      <w:numFmt w:val="bullet"/>
      <w:lvlText w:val="•"/>
      <w:lvlJc w:val="left"/>
      <w:pPr>
        <w:ind w:left="8853" w:hanging="283"/>
      </w:pPr>
      <w:rPr>
        <w:rFonts w:hint="default"/>
        <w:lang w:val="pt-PT" w:eastAsia="en-US" w:bidi="ar-SA"/>
      </w:rPr>
    </w:lvl>
    <w:lvl w:ilvl="8" w:tplc="2A1260DC">
      <w:numFmt w:val="bullet"/>
      <w:lvlText w:val="•"/>
      <w:lvlJc w:val="left"/>
      <w:pPr>
        <w:ind w:left="9869" w:hanging="283"/>
      </w:pPr>
      <w:rPr>
        <w:rFonts w:hint="default"/>
        <w:lang w:val="pt-PT" w:eastAsia="en-US" w:bidi="ar-SA"/>
      </w:rPr>
    </w:lvl>
  </w:abstractNum>
  <w:abstractNum w:abstractNumId="10">
    <w:nsid w:val="1FD310F4"/>
    <w:multiLevelType w:val="hybridMultilevel"/>
    <w:tmpl w:val="02B639EC"/>
    <w:lvl w:ilvl="0" w:tplc="7F660318">
      <w:start w:val="7"/>
      <w:numFmt w:val="upperRoman"/>
      <w:lvlText w:val="%1"/>
      <w:lvlJc w:val="left"/>
      <w:pPr>
        <w:ind w:left="1820" w:hanging="383"/>
        <w:jc w:val="left"/>
      </w:pPr>
      <w:rPr>
        <w:rFonts w:hint="default"/>
        <w:spacing w:val="-1"/>
        <w:w w:val="97"/>
        <w:lang w:val="pt-PT" w:eastAsia="en-US" w:bidi="ar-SA"/>
      </w:rPr>
    </w:lvl>
    <w:lvl w:ilvl="1" w:tplc="1F6CB9F6">
      <w:numFmt w:val="bullet"/>
      <w:lvlText w:val="•"/>
      <w:lvlJc w:val="left"/>
      <w:pPr>
        <w:ind w:left="2828" w:hanging="383"/>
      </w:pPr>
      <w:rPr>
        <w:rFonts w:hint="default"/>
        <w:lang w:val="pt-PT" w:eastAsia="en-US" w:bidi="ar-SA"/>
      </w:rPr>
    </w:lvl>
    <w:lvl w:ilvl="2" w:tplc="AE54774A">
      <w:numFmt w:val="bullet"/>
      <w:lvlText w:val="•"/>
      <w:lvlJc w:val="left"/>
      <w:pPr>
        <w:ind w:left="3836" w:hanging="383"/>
      </w:pPr>
      <w:rPr>
        <w:rFonts w:hint="default"/>
        <w:lang w:val="pt-PT" w:eastAsia="en-US" w:bidi="ar-SA"/>
      </w:rPr>
    </w:lvl>
    <w:lvl w:ilvl="3" w:tplc="F3467238">
      <w:numFmt w:val="bullet"/>
      <w:lvlText w:val="•"/>
      <w:lvlJc w:val="left"/>
      <w:pPr>
        <w:ind w:left="4844" w:hanging="383"/>
      </w:pPr>
      <w:rPr>
        <w:rFonts w:hint="default"/>
        <w:lang w:val="pt-PT" w:eastAsia="en-US" w:bidi="ar-SA"/>
      </w:rPr>
    </w:lvl>
    <w:lvl w:ilvl="4" w:tplc="6A38788E">
      <w:numFmt w:val="bullet"/>
      <w:lvlText w:val="•"/>
      <w:lvlJc w:val="left"/>
      <w:pPr>
        <w:ind w:left="5852" w:hanging="383"/>
      </w:pPr>
      <w:rPr>
        <w:rFonts w:hint="default"/>
        <w:lang w:val="pt-PT" w:eastAsia="en-US" w:bidi="ar-SA"/>
      </w:rPr>
    </w:lvl>
    <w:lvl w:ilvl="5" w:tplc="6262CE8A">
      <w:numFmt w:val="bullet"/>
      <w:lvlText w:val="•"/>
      <w:lvlJc w:val="left"/>
      <w:pPr>
        <w:ind w:left="6860" w:hanging="383"/>
      </w:pPr>
      <w:rPr>
        <w:rFonts w:hint="default"/>
        <w:lang w:val="pt-PT" w:eastAsia="en-US" w:bidi="ar-SA"/>
      </w:rPr>
    </w:lvl>
    <w:lvl w:ilvl="6" w:tplc="2CCCE246">
      <w:numFmt w:val="bullet"/>
      <w:lvlText w:val="•"/>
      <w:lvlJc w:val="left"/>
      <w:pPr>
        <w:ind w:left="7868" w:hanging="383"/>
      </w:pPr>
      <w:rPr>
        <w:rFonts w:hint="default"/>
        <w:lang w:val="pt-PT" w:eastAsia="en-US" w:bidi="ar-SA"/>
      </w:rPr>
    </w:lvl>
    <w:lvl w:ilvl="7" w:tplc="3C18CA6E">
      <w:numFmt w:val="bullet"/>
      <w:lvlText w:val="•"/>
      <w:lvlJc w:val="left"/>
      <w:pPr>
        <w:ind w:left="8877" w:hanging="383"/>
      </w:pPr>
      <w:rPr>
        <w:rFonts w:hint="default"/>
        <w:lang w:val="pt-PT" w:eastAsia="en-US" w:bidi="ar-SA"/>
      </w:rPr>
    </w:lvl>
    <w:lvl w:ilvl="8" w:tplc="87A0653E">
      <w:numFmt w:val="bullet"/>
      <w:lvlText w:val="•"/>
      <w:lvlJc w:val="left"/>
      <w:pPr>
        <w:ind w:left="9885" w:hanging="383"/>
      </w:pPr>
      <w:rPr>
        <w:rFonts w:hint="default"/>
        <w:lang w:val="pt-PT" w:eastAsia="en-US" w:bidi="ar-SA"/>
      </w:rPr>
    </w:lvl>
  </w:abstractNum>
  <w:abstractNum w:abstractNumId="11">
    <w:nsid w:val="227937BA"/>
    <w:multiLevelType w:val="hybridMultilevel"/>
    <w:tmpl w:val="0E74DEDE"/>
    <w:lvl w:ilvl="0" w:tplc="AD5E8D2C">
      <w:start w:val="1"/>
      <w:numFmt w:val="lowerLetter"/>
      <w:lvlText w:val="%1)"/>
      <w:lvlJc w:val="left"/>
      <w:pPr>
        <w:ind w:left="1812" w:hanging="332"/>
        <w:jc w:val="left"/>
      </w:pPr>
      <w:rPr>
        <w:rFonts w:hint="default"/>
        <w:spacing w:val="-1"/>
        <w:w w:val="97"/>
        <w:lang w:val="pt-PT" w:eastAsia="en-US" w:bidi="ar-SA"/>
      </w:rPr>
    </w:lvl>
    <w:lvl w:ilvl="1" w:tplc="63FA0A38">
      <w:numFmt w:val="bullet"/>
      <w:lvlText w:val="•"/>
      <w:lvlJc w:val="left"/>
      <w:pPr>
        <w:ind w:left="2828" w:hanging="332"/>
      </w:pPr>
      <w:rPr>
        <w:rFonts w:hint="default"/>
        <w:lang w:val="pt-PT" w:eastAsia="en-US" w:bidi="ar-SA"/>
      </w:rPr>
    </w:lvl>
    <w:lvl w:ilvl="2" w:tplc="7DD49A88">
      <w:numFmt w:val="bullet"/>
      <w:lvlText w:val="•"/>
      <w:lvlJc w:val="left"/>
      <w:pPr>
        <w:ind w:left="3836" w:hanging="332"/>
      </w:pPr>
      <w:rPr>
        <w:rFonts w:hint="default"/>
        <w:lang w:val="pt-PT" w:eastAsia="en-US" w:bidi="ar-SA"/>
      </w:rPr>
    </w:lvl>
    <w:lvl w:ilvl="3" w:tplc="CF3CB29A">
      <w:numFmt w:val="bullet"/>
      <w:lvlText w:val="•"/>
      <w:lvlJc w:val="left"/>
      <w:pPr>
        <w:ind w:left="4844" w:hanging="332"/>
      </w:pPr>
      <w:rPr>
        <w:rFonts w:hint="default"/>
        <w:lang w:val="pt-PT" w:eastAsia="en-US" w:bidi="ar-SA"/>
      </w:rPr>
    </w:lvl>
    <w:lvl w:ilvl="4" w:tplc="6928BFF2">
      <w:numFmt w:val="bullet"/>
      <w:lvlText w:val="•"/>
      <w:lvlJc w:val="left"/>
      <w:pPr>
        <w:ind w:left="5852" w:hanging="332"/>
      </w:pPr>
      <w:rPr>
        <w:rFonts w:hint="default"/>
        <w:lang w:val="pt-PT" w:eastAsia="en-US" w:bidi="ar-SA"/>
      </w:rPr>
    </w:lvl>
    <w:lvl w:ilvl="5" w:tplc="515A3B80">
      <w:numFmt w:val="bullet"/>
      <w:lvlText w:val="•"/>
      <w:lvlJc w:val="left"/>
      <w:pPr>
        <w:ind w:left="6860" w:hanging="332"/>
      </w:pPr>
      <w:rPr>
        <w:rFonts w:hint="default"/>
        <w:lang w:val="pt-PT" w:eastAsia="en-US" w:bidi="ar-SA"/>
      </w:rPr>
    </w:lvl>
    <w:lvl w:ilvl="6" w:tplc="12629B84">
      <w:numFmt w:val="bullet"/>
      <w:lvlText w:val="•"/>
      <w:lvlJc w:val="left"/>
      <w:pPr>
        <w:ind w:left="7868" w:hanging="332"/>
      </w:pPr>
      <w:rPr>
        <w:rFonts w:hint="default"/>
        <w:lang w:val="pt-PT" w:eastAsia="en-US" w:bidi="ar-SA"/>
      </w:rPr>
    </w:lvl>
    <w:lvl w:ilvl="7" w:tplc="92649648">
      <w:numFmt w:val="bullet"/>
      <w:lvlText w:val="•"/>
      <w:lvlJc w:val="left"/>
      <w:pPr>
        <w:ind w:left="8877" w:hanging="332"/>
      </w:pPr>
      <w:rPr>
        <w:rFonts w:hint="default"/>
        <w:lang w:val="pt-PT" w:eastAsia="en-US" w:bidi="ar-SA"/>
      </w:rPr>
    </w:lvl>
    <w:lvl w:ilvl="8" w:tplc="F1F280DA">
      <w:numFmt w:val="bullet"/>
      <w:lvlText w:val="•"/>
      <w:lvlJc w:val="left"/>
      <w:pPr>
        <w:ind w:left="9885" w:hanging="332"/>
      </w:pPr>
      <w:rPr>
        <w:rFonts w:hint="default"/>
        <w:lang w:val="pt-PT" w:eastAsia="en-US" w:bidi="ar-SA"/>
      </w:rPr>
    </w:lvl>
  </w:abstractNum>
  <w:abstractNum w:abstractNumId="12">
    <w:nsid w:val="22EC6B1B"/>
    <w:multiLevelType w:val="hybridMultilevel"/>
    <w:tmpl w:val="92FE8214"/>
    <w:lvl w:ilvl="0" w:tplc="C6846858">
      <w:start w:val="6"/>
      <w:numFmt w:val="upperRoman"/>
      <w:lvlText w:val="%1"/>
      <w:lvlJc w:val="left"/>
      <w:pPr>
        <w:ind w:left="1770" w:hanging="347"/>
        <w:jc w:val="left"/>
      </w:pPr>
      <w:rPr>
        <w:rFonts w:hint="default"/>
        <w:spacing w:val="-1"/>
        <w:w w:val="97"/>
        <w:lang w:val="pt-PT" w:eastAsia="en-US" w:bidi="ar-SA"/>
      </w:rPr>
    </w:lvl>
    <w:lvl w:ilvl="1" w:tplc="64DA839E">
      <w:numFmt w:val="bullet"/>
      <w:lvlText w:val="•"/>
      <w:lvlJc w:val="left"/>
      <w:pPr>
        <w:ind w:left="2792" w:hanging="347"/>
      </w:pPr>
      <w:rPr>
        <w:rFonts w:hint="default"/>
        <w:lang w:val="pt-PT" w:eastAsia="en-US" w:bidi="ar-SA"/>
      </w:rPr>
    </w:lvl>
    <w:lvl w:ilvl="2" w:tplc="DDFA6AAE">
      <w:numFmt w:val="bullet"/>
      <w:lvlText w:val="•"/>
      <w:lvlJc w:val="left"/>
      <w:pPr>
        <w:ind w:left="3804" w:hanging="347"/>
      </w:pPr>
      <w:rPr>
        <w:rFonts w:hint="default"/>
        <w:lang w:val="pt-PT" w:eastAsia="en-US" w:bidi="ar-SA"/>
      </w:rPr>
    </w:lvl>
    <w:lvl w:ilvl="3" w:tplc="05D87C4E">
      <w:numFmt w:val="bullet"/>
      <w:lvlText w:val="•"/>
      <w:lvlJc w:val="left"/>
      <w:pPr>
        <w:ind w:left="4816" w:hanging="347"/>
      </w:pPr>
      <w:rPr>
        <w:rFonts w:hint="default"/>
        <w:lang w:val="pt-PT" w:eastAsia="en-US" w:bidi="ar-SA"/>
      </w:rPr>
    </w:lvl>
    <w:lvl w:ilvl="4" w:tplc="61403848">
      <w:numFmt w:val="bullet"/>
      <w:lvlText w:val="•"/>
      <w:lvlJc w:val="left"/>
      <w:pPr>
        <w:ind w:left="5828" w:hanging="347"/>
      </w:pPr>
      <w:rPr>
        <w:rFonts w:hint="default"/>
        <w:lang w:val="pt-PT" w:eastAsia="en-US" w:bidi="ar-SA"/>
      </w:rPr>
    </w:lvl>
    <w:lvl w:ilvl="5" w:tplc="77162046">
      <w:numFmt w:val="bullet"/>
      <w:lvlText w:val="•"/>
      <w:lvlJc w:val="left"/>
      <w:pPr>
        <w:ind w:left="6840" w:hanging="347"/>
      </w:pPr>
      <w:rPr>
        <w:rFonts w:hint="default"/>
        <w:lang w:val="pt-PT" w:eastAsia="en-US" w:bidi="ar-SA"/>
      </w:rPr>
    </w:lvl>
    <w:lvl w:ilvl="6" w:tplc="8B78049E">
      <w:numFmt w:val="bullet"/>
      <w:lvlText w:val="•"/>
      <w:lvlJc w:val="left"/>
      <w:pPr>
        <w:ind w:left="7852" w:hanging="347"/>
      </w:pPr>
      <w:rPr>
        <w:rFonts w:hint="default"/>
        <w:lang w:val="pt-PT" w:eastAsia="en-US" w:bidi="ar-SA"/>
      </w:rPr>
    </w:lvl>
    <w:lvl w:ilvl="7" w:tplc="7BD2B5EC">
      <w:numFmt w:val="bullet"/>
      <w:lvlText w:val="•"/>
      <w:lvlJc w:val="left"/>
      <w:pPr>
        <w:ind w:left="8865" w:hanging="347"/>
      </w:pPr>
      <w:rPr>
        <w:rFonts w:hint="default"/>
        <w:lang w:val="pt-PT" w:eastAsia="en-US" w:bidi="ar-SA"/>
      </w:rPr>
    </w:lvl>
    <w:lvl w:ilvl="8" w:tplc="A8C2CA3C">
      <w:numFmt w:val="bullet"/>
      <w:lvlText w:val="•"/>
      <w:lvlJc w:val="left"/>
      <w:pPr>
        <w:ind w:left="9877" w:hanging="347"/>
      </w:pPr>
      <w:rPr>
        <w:rFonts w:hint="default"/>
        <w:lang w:val="pt-PT" w:eastAsia="en-US" w:bidi="ar-SA"/>
      </w:rPr>
    </w:lvl>
  </w:abstractNum>
  <w:abstractNum w:abstractNumId="13">
    <w:nsid w:val="23291FC1"/>
    <w:multiLevelType w:val="hybridMultilevel"/>
    <w:tmpl w:val="BB08AFC6"/>
    <w:lvl w:ilvl="0" w:tplc="C62AE8AA">
      <w:start w:val="1"/>
      <w:numFmt w:val="lowerLetter"/>
      <w:lvlText w:val="%1)"/>
      <w:lvlJc w:val="left"/>
      <w:pPr>
        <w:ind w:left="1733" w:hanging="401"/>
        <w:jc w:val="left"/>
      </w:pPr>
      <w:rPr>
        <w:rFonts w:hint="default"/>
        <w:spacing w:val="-1"/>
        <w:w w:val="97"/>
        <w:lang w:val="pt-PT" w:eastAsia="en-US" w:bidi="ar-SA"/>
      </w:rPr>
    </w:lvl>
    <w:lvl w:ilvl="1" w:tplc="51D23CC0">
      <w:numFmt w:val="bullet"/>
      <w:lvlText w:val="•"/>
      <w:lvlJc w:val="left"/>
      <w:pPr>
        <w:ind w:left="2756" w:hanging="401"/>
      </w:pPr>
      <w:rPr>
        <w:rFonts w:hint="default"/>
        <w:lang w:val="pt-PT" w:eastAsia="en-US" w:bidi="ar-SA"/>
      </w:rPr>
    </w:lvl>
    <w:lvl w:ilvl="2" w:tplc="F03E335C">
      <w:numFmt w:val="bullet"/>
      <w:lvlText w:val="•"/>
      <w:lvlJc w:val="left"/>
      <w:pPr>
        <w:ind w:left="3772" w:hanging="401"/>
      </w:pPr>
      <w:rPr>
        <w:rFonts w:hint="default"/>
        <w:lang w:val="pt-PT" w:eastAsia="en-US" w:bidi="ar-SA"/>
      </w:rPr>
    </w:lvl>
    <w:lvl w:ilvl="3" w:tplc="CBA62250">
      <w:numFmt w:val="bullet"/>
      <w:lvlText w:val="•"/>
      <w:lvlJc w:val="left"/>
      <w:pPr>
        <w:ind w:left="4788" w:hanging="401"/>
      </w:pPr>
      <w:rPr>
        <w:rFonts w:hint="default"/>
        <w:lang w:val="pt-PT" w:eastAsia="en-US" w:bidi="ar-SA"/>
      </w:rPr>
    </w:lvl>
    <w:lvl w:ilvl="4" w:tplc="B5889C28">
      <w:numFmt w:val="bullet"/>
      <w:lvlText w:val="•"/>
      <w:lvlJc w:val="left"/>
      <w:pPr>
        <w:ind w:left="5804" w:hanging="401"/>
      </w:pPr>
      <w:rPr>
        <w:rFonts w:hint="default"/>
        <w:lang w:val="pt-PT" w:eastAsia="en-US" w:bidi="ar-SA"/>
      </w:rPr>
    </w:lvl>
    <w:lvl w:ilvl="5" w:tplc="23A0011C">
      <w:numFmt w:val="bullet"/>
      <w:lvlText w:val="•"/>
      <w:lvlJc w:val="left"/>
      <w:pPr>
        <w:ind w:left="6820" w:hanging="401"/>
      </w:pPr>
      <w:rPr>
        <w:rFonts w:hint="default"/>
        <w:lang w:val="pt-PT" w:eastAsia="en-US" w:bidi="ar-SA"/>
      </w:rPr>
    </w:lvl>
    <w:lvl w:ilvl="6" w:tplc="E1B68F90">
      <w:numFmt w:val="bullet"/>
      <w:lvlText w:val="•"/>
      <w:lvlJc w:val="left"/>
      <w:pPr>
        <w:ind w:left="7836" w:hanging="401"/>
      </w:pPr>
      <w:rPr>
        <w:rFonts w:hint="default"/>
        <w:lang w:val="pt-PT" w:eastAsia="en-US" w:bidi="ar-SA"/>
      </w:rPr>
    </w:lvl>
    <w:lvl w:ilvl="7" w:tplc="34225210">
      <w:numFmt w:val="bullet"/>
      <w:lvlText w:val="•"/>
      <w:lvlJc w:val="left"/>
      <w:pPr>
        <w:ind w:left="8853" w:hanging="401"/>
      </w:pPr>
      <w:rPr>
        <w:rFonts w:hint="default"/>
        <w:lang w:val="pt-PT" w:eastAsia="en-US" w:bidi="ar-SA"/>
      </w:rPr>
    </w:lvl>
    <w:lvl w:ilvl="8" w:tplc="99D85EB4">
      <w:numFmt w:val="bullet"/>
      <w:lvlText w:val="•"/>
      <w:lvlJc w:val="left"/>
      <w:pPr>
        <w:ind w:left="9869" w:hanging="401"/>
      </w:pPr>
      <w:rPr>
        <w:rFonts w:hint="default"/>
        <w:lang w:val="pt-PT" w:eastAsia="en-US" w:bidi="ar-SA"/>
      </w:rPr>
    </w:lvl>
  </w:abstractNum>
  <w:abstractNum w:abstractNumId="14">
    <w:nsid w:val="23BF109B"/>
    <w:multiLevelType w:val="hybridMultilevel"/>
    <w:tmpl w:val="9EF0CCF2"/>
    <w:lvl w:ilvl="0" w:tplc="061E1C34">
      <w:start w:val="1"/>
      <w:numFmt w:val="lowerLetter"/>
      <w:lvlText w:val="%1)"/>
      <w:lvlJc w:val="left"/>
      <w:pPr>
        <w:ind w:left="1783" w:hanging="377"/>
        <w:jc w:val="left"/>
      </w:pPr>
      <w:rPr>
        <w:rFonts w:hint="default"/>
        <w:spacing w:val="-1"/>
        <w:w w:val="88"/>
        <w:lang w:val="pt-PT" w:eastAsia="en-US" w:bidi="ar-SA"/>
      </w:rPr>
    </w:lvl>
    <w:lvl w:ilvl="1" w:tplc="380EEA68">
      <w:numFmt w:val="bullet"/>
      <w:lvlText w:val="•"/>
      <w:lvlJc w:val="left"/>
      <w:pPr>
        <w:ind w:left="2792" w:hanging="377"/>
      </w:pPr>
      <w:rPr>
        <w:rFonts w:hint="default"/>
        <w:lang w:val="pt-PT" w:eastAsia="en-US" w:bidi="ar-SA"/>
      </w:rPr>
    </w:lvl>
    <w:lvl w:ilvl="2" w:tplc="1EE82960">
      <w:numFmt w:val="bullet"/>
      <w:lvlText w:val="•"/>
      <w:lvlJc w:val="left"/>
      <w:pPr>
        <w:ind w:left="3804" w:hanging="377"/>
      </w:pPr>
      <w:rPr>
        <w:rFonts w:hint="default"/>
        <w:lang w:val="pt-PT" w:eastAsia="en-US" w:bidi="ar-SA"/>
      </w:rPr>
    </w:lvl>
    <w:lvl w:ilvl="3" w:tplc="9E7A3D38">
      <w:numFmt w:val="bullet"/>
      <w:lvlText w:val="•"/>
      <w:lvlJc w:val="left"/>
      <w:pPr>
        <w:ind w:left="4816" w:hanging="377"/>
      </w:pPr>
      <w:rPr>
        <w:rFonts w:hint="default"/>
        <w:lang w:val="pt-PT" w:eastAsia="en-US" w:bidi="ar-SA"/>
      </w:rPr>
    </w:lvl>
    <w:lvl w:ilvl="4" w:tplc="DE46C0D4">
      <w:numFmt w:val="bullet"/>
      <w:lvlText w:val="•"/>
      <w:lvlJc w:val="left"/>
      <w:pPr>
        <w:ind w:left="5828" w:hanging="377"/>
      </w:pPr>
      <w:rPr>
        <w:rFonts w:hint="default"/>
        <w:lang w:val="pt-PT" w:eastAsia="en-US" w:bidi="ar-SA"/>
      </w:rPr>
    </w:lvl>
    <w:lvl w:ilvl="5" w:tplc="FC0631D4">
      <w:numFmt w:val="bullet"/>
      <w:lvlText w:val="•"/>
      <w:lvlJc w:val="left"/>
      <w:pPr>
        <w:ind w:left="6840" w:hanging="377"/>
      </w:pPr>
      <w:rPr>
        <w:rFonts w:hint="default"/>
        <w:lang w:val="pt-PT" w:eastAsia="en-US" w:bidi="ar-SA"/>
      </w:rPr>
    </w:lvl>
    <w:lvl w:ilvl="6" w:tplc="D76CE1C2">
      <w:numFmt w:val="bullet"/>
      <w:lvlText w:val="•"/>
      <w:lvlJc w:val="left"/>
      <w:pPr>
        <w:ind w:left="7852" w:hanging="377"/>
      </w:pPr>
      <w:rPr>
        <w:rFonts w:hint="default"/>
        <w:lang w:val="pt-PT" w:eastAsia="en-US" w:bidi="ar-SA"/>
      </w:rPr>
    </w:lvl>
    <w:lvl w:ilvl="7" w:tplc="615C8A2A">
      <w:numFmt w:val="bullet"/>
      <w:lvlText w:val="•"/>
      <w:lvlJc w:val="left"/>
      <w:pPr>
        <w:ind w:left="8865" w:hanging="377"/>
      </w:pPr>
      <w:rPr>
        <w:rFonts w:hint="default"/>
        <w:lang w:val="pt-PT" w:eastAsia="en-US" w:bidi="ar-SA"/>
      </w:rPr>
    </w:lvl>
    <w:lvl w:ilvl="8" w:tplc="0CBCD57A">
      <w:numFmt w:val="bullet"/>
      <w:lvlText w:val="•"/>
      <w:lvlJc w:val="left"/>
      <w:pPr>
        <w:ind w:left="9877" w:hanging="377"/>
      </w:pPr>
      <w:rPr>
        <w:rFonts w:hint="default"/>
        <w:lang w:val="pt-PT" w:eastAsia="en-US" w:bidi="ar-SA"/>
      </w:rPr>
    </w:lvl>
  </w:abstractNum>
  <w:abstractNum w:abstractNumId="15">
    <w:nsid w:val="29027A9B"/>
    <w:multiLevelType w:val="hybridMultilevel"/>
    <w:tmpl w:val="9D7AD160"/>
    <w:lvl w:ilvl="0" w:tplc="EAEE34A8">
      <w:start w:val="16"/>
      <w:numFmt w:val="upperRoman"/>
      <w:lvlText w:val="%1-"/>
      <w:lvlJc w:val="left"/>
      <w:pPr>
        <w:ind w:left="2326" w:hanging="520"/>
        <w:jc w:val="right"/>
      </w:pPr>
      <w:rPr>
        <w:rFonts w:hint="default"/>
        <w:spacing w:val="-1"/>
        <w:w w:val="87"/>
        <w:lang w:val="pt-PT" w:eastAsia="en-US" w:bidi="ar-SA"/>
      </w:rPr>
    </w:lvl>
    <w:lvl w:ilvl="1" w:tplc="99F4949A">
      <w:numFmt w:val="bullet"/>
      <w:lvlText w:val="•"/>
      <w:lvlJc w:val="left"/>
      <w:pPr>
        <w:ind w:left="3278" w:hanging="520"/>
      </w:pPr>
      <w:rPr>
        <w:rFonts w:hint="default"/>
        <w:lang w:val="pt-PT" w:eastAsia="en-US" w:bidi="ar-SA"/>
      </w:rPr>
    </w:lvl>
    <w:lvl w:ilvl="2" w:tplc="7256F1A4">
      <w:numFmt w:val="bullet"/>
      <w:lvlText w:val="•"/>
      <w:lvlJc w:val="left"/>
      <w:pPr>
        <w:ind w:left="4236" w:hanging="520"/>
      </w:pPr>
      <w:rPr>
        <w:rFonts w:hint="default"/>
        <w:lang w:val="pt-PT" w:eastAsia="en-US" w:bidi="ar-SA"/>
      </w:rPr>
    </w:lvl>
    <w:lvl w:ilvl="3" w:tplc="CC08D16A">
      <w:numFmt w:val="bullet"/>
      <w:lvlText w:val="•"/>
      <w:lvlJc w:val="left"/>
      <w:pPr>
        <w:ind w:left="5194" w:hanging="520"/>
      </w:pPr>
      <w:rPr>
        <w:rFonts w:hint="default"/>
        <w:lang w:val="pt-PT" w:eastAsia="en-US" w:bidi="ar-SA"/>
      </w:rPr>
    </w:lvl>
    <w:lvl w:ilvl="4" w:tplc="7646E578">
      <w:numFmt w:val="bullet"/>
      <w:lvlText w:val="•"/>
      <w:lvlJc w:val="left"/>
      <w:pPr>
        <w:ind w:left="6152" w:hanging="520"/>
      </w:pPr>
      <w:rPr>
        <w:rFonts w:hint="default"/>
        <w:lang w:val="pt-PT" w:eastAsia="en-US" w:bidi="ar-SA"/>
      </w:rPr>
    </w:lvl>
    <w:lvl w:ilvl="5" w:tplc="B108F012">
      <w:numFmt w:val="bullet"/>
      <w:lvlText w:val="•"/>
      <w:lvlJc w:val="left"/>
      <w:pPr>
        <w:ind w:left="7110" w:hanging="520"/>
      </w:pPr>
      <w:rPr>
        <w:rFonts w:hint="default"/>
        <w:lang w:val="pt-PT" w:eastAsia="en-US" w:bidi="ar-SA"/>
      </w:rPr>
    </w:lvl>
    <w:lvl w:ilvl="6" w:tplc="824ADE5C">
      <w:numFmt w:val="bullet"/>
      <w:lvlText w:val="•"/>
      <w:lvlJc w:val="left"/>
      <w:pPr>
        <w:ind w:left="8068" w:hanging="520"/>
      </w:pPr>
      <w:rPr>
        <w:rFonts w:hint="default"/>
        <w:lang w:val="pt-PT" w:eastAsia="en-US" w:bidi="ar-SA"/>
      </w:rPr>
    </w:lvl>
    <w:lvl w:ilvl="7" w:tplc="FCD6298A">
      <w:numFmt w:val="bullet"/>
      <w:lvlText w:val="•"/>
      <w:lvlJc w:val="left"/>
      <w:pPr>
        <w:ind w:left="9027" w:hanging="520"/>
      </w:pPr>
      <w:rPr>
        <w:rFonts w:hint="default"/>
        <w:lang w:val="pt-PT" w:eastAsia="en-US" w:bidi="ar-SA"/>
      </w:rPr>
    </w:lvl>
    <w:lvl w:ilvl="8" w:tplc="F642F73C">
      <w:numFmt w:val="bullet"/>
      <w:lvlText w:val="•"/>
      <w:lvlJc w:val="left"/>
      <w:pPr>
        <w:ind w:left="9985" w:hanging="520"/>
      </w:pPr>
      <w:rPr>
        <w:rFonts w:hint="default"/>
        <w:lang w:val="pt-PT" w:eastAsia="en-US" w:bidi="ar-SA"/>
      </w:rPr>
    </w:lvl>
  </w:abstractNum>
  <w:abstractNum w:abstractNumId="16">
    <w:nsid w:val="389C7E5F"/>
    <w:multiLevelType w:val="hybridMultilevel"/>
    <w:tmpl w:val="106A013C"/>
    <w:lvl w:ilvl="0" w:tplc="B5028656">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3C5D0D57"/>
    <w:multiLevelType w:val="hybridMultilevel"/>
    <w:tmpl w:val="EC983180"/>
    <w:lvl w:ilvl="0" w:tplc="4AFC0FEE">
      <w:start w:val="2"/>
      <w:numFmt w:val="upperRoman"/>
      <w:lvlText w:val="%1"/>
      <w:lvlJc w:val="left"/>
      <w:pPr>
        <w:ind w:left="1805" w:hanging="203"/>
        <w:jc w:val="left"/>
      </w:pPr>
      <w:rPr>
        <w:rFonts w:hint="default"/>
        <w:spacing w:val="-1"/>
        <w:w w:val="103"/>
        <w:lang w:val="pt-PT" w:eastAsia="en-US" w:bidi="ar-SA"/>
      </w:rPr>
    </w:lvl>
    <w:lvl w:ilvl="1" w:tplc="6136DCCE">
      <w:numFmt w:val="bullet"/>
      <w:lvlText w:val="•"/>
      <w:lvlJc w:val="left"/>
      <w:pPr>
        <w:ind w:left="2810" w:hanging="203"/>
      </w:pPr>
      <w:rPr>
        <w:rFonts w:hint="default"/>
        <w:lang w:val="pt-PT" w:eastAsia="en-US" w:bidi="ar-SA"/>
      </w:rPr>
    </w:lvl>
    <w:lvl w:ilvl="2" w:tplc="838AA2E6">
      <w:numFmt w:val="bullet"/>
      <w:lvlText w:val="•"/>
      <w:lvlJc w:val="left"/>
      <w:pPr>
        <w:ind w:left="3820" w:hanging="203"/>
      </w:pPr>
      <w:rPr>
        <w:rFonts w:hint="default"/>
        <w:lang w:val="pt-PT" w:eastAsia="en-US" w:bidi="ar-SA"/>
      </w:rPr>
    </w:lvl>
    <w:lvl w:ilvl="3" w:tplc="E8186888">
      <w:numFmt w:val="bullet"/>
      <w:lvlText w:val="•"/>
      <w:lvlJc w:val="left"/>
      <w:pPr>
        <w:ind w:left="4830" w:hanging="203"/>
      </w:pPr>
      <w:rPr>
        <w:rFonts w:hint="default"/>
        <w:lang w:val="pt-PT" w:eastAsia="en-US" w:bidi="ar-SA"/>
      </w:rPr>
    </w:lvl>
    <w:lvl w:ilvl="4" w:tplc="BC98C2D6">
      <w:numFmt w:val="bullet"/>
      <w:lvlText w:val="•"/>
      <w:lvlJc w:val="left"/>
      <w:pPr>
        <w:ind w:left="5840" w:hanging="203"/>
      </w:pPr>
      <w:rPr>
        <w:rFonts w:hint="default"/>
        <w:lang w:val="pt-PT" w:eastAsia="en-US" w:bidi="ar-SA"/>
      </w:rPr>
    </w:lvl>
    <w:lvl w:ilvl="5" w:tplc="2CDE9934">
      <w:numFmt w:val="bullet"/>
      <w:lvlText w:val="•"/>
      <w:lvlJc w:val="left"/>
      <w:pPr>
        <w:ind w:left="6850" w:hanging="203"/>
      </w:pPr>
      <w:rPr>
        <w:rFonts w:hint="default"/>
        <w:lang w:val="pt-PT" w:eastAsia="en-US" w:bidi="ar-SA"/>
      </w:rPr>
    </w:lvl>
    <w:lvl w:ilvl="6" w:tplc="DD2C89F2">
      <w:numFmt w:val="bullet"/>
      <w:lvlText w:val="•"/>
      <w:lvlJc w:val="left"/>
      <w:pPr>
        <w:ind w:left="7860" w:hanging="203"/>
      </w:pPr>
      <w:rPr>
        <w:rFonts w:hint="default"/>
        <w:lang w:val="pt-PT" w:eastAsia="en-US" w:bidi="ar-SA"/>
      </w:rPr>
    </w:lvl>
    <w:lvl w:ilvl="7" w:tplc="777403F6">
      <w:numFmt w:val="bullet"/>
      <w:lvlText w:val="•"/>
      <w:lvlJc w:val="left"/>
      <w:pPr>
        <w:ind w:left="8871" w:hanging="203"/>
      </w:pPr>
      <w:rPr>
        <w:rFonts w:hint="default"/>
        <w:lang w:val="pt-PT" w:eastAsia="en-US" w:bidi="ar-SA"/>
      </w:rPr>
    </w:lvl>
    <w:lvl w:ilvl="8" w:tplc="718EF0DC">
      <w:numFmt w:val="bullet"/>
      <w:lvlText w:val="•"/>
      <w:lvlJc w:val="left"/>
      <w:pPr>
        <w:ind w:left="9881" w:hanging="203"/>
      </w:pPr>
      <w:rPr>
        <w:rFonts w:hint="default"/>
        <w:lang w:val="pt-PT" w:eastAsia="en-US" w:bidi="ar-SA"/>
      </w:rPr>
    </w:lvl>
  </w:abstractNum>
  <w:abstractNum w:abstractNumId="18">
    <w:nsid w:val="3D0810B2"/>
    <w:multiLevelType w:val="hybridMultilevel"/>
    <w:tmpl w:val="5B36B674"/>
    <w:lvl w:ilvl="0" w:tplc="1F12464C">
      <w:start w:val="1"/>
      <w:numFmt w:val="lowerLetter"/>
      <w:lvlText w:val="%1)"/>
      <w:lvlJc w:val="left"/>
      <w:pPr>
        <w:ind w:left="2000" w:hanging="267"/>
        <w:jc w:val="left"/>
      </w:pPr>
      <w:rPr>
        <w:rFonts w:hint="default"/>
        <w:spacing w:val="-1"/>
        <w:w w:val="93"/>
        <w:lang w:val="pt-PT" w:eastAsia="en-US" w:bidi="ar-SA"/>
      </w:rPr>
    </w:lvl>
    <w:lvl w:ilvl="1" w:tplc="365AA49C">
      <w:numFmt w:val="bullet"/>
      <w:lvlText w:val="•"/>
      <w:lvlJc w:val="left"/>
      <w:pPr>
        <w:ind w:left="2990" w:hanging="267"/>
      </w:pPr>
      <w:rPr>
        <w:rFonts w:hint="default"/>
        <w:lang w:val="pt-PT" w:eastAsia="en-US" w:bidi="ar-SA"/>
      </w:rPr>
    </w:lvl>
    <w:lvl w:ilvl="2" w:tplc="8D603516">
      <w:numFmt w:val="bullet"/>
      <w:lvlText w:val="•"/>
      <w:lvlJc w:val="left"/>
      <w:pPr>
        <w:ind w:left="3980" w:hanging="267"/>
      </w:pPr>
      <w:rPr>
        <w:rFonts w:hint="default"/>
        <w:lang w:val="pt-PT" w:eastAsia="en-US" w:bidi="ar-SA"/>
      </w:rPr>
    </w:lvl>
    <w:lvl w:ilvl="3" w:tplc="17349EAA">
      <w:numFmt w:val="bullet"/>
      <w:lvlText w:val="•"/>
      <w:lvlJc w:val="left"/>
      <w:pPr>
        <w:ind w:left="4970" w:hanging="267"/>
      </w:pPr>
      <w:rPr>
        <w:rFonts w:hint="default"/>
        <w:lang w:val="pt-PT" w:eastAsia="en-US" w:bidi="ar-SA"/>
      </w:rPr>
    </w:lvl>
    <w:lvl w:ilvl="4" w:tplc="796455D4">
      <w:numFmt w:val="bullet"/>
      <w:lvlText w:val="•"/>
      <w:lvlJc w:val="left"/>
      <w:pPr>
        <w:ind w:left="5960" w:hanging="267"/>
      </w:pPr>
      <w:rPr>
        <w:rFonts w:hint="default"/>
        <w:lang w:val="pt-PT" w:eastAsia="en-US" w:bidi="ar-SA"/>
      </w:rPr>
    </w:lvl>
    <w:lvl w:ilvl="5" w:tplc="F9EEE5DA">
      <w:numFmt w:val="bullet"/>
      <w:lvlText w:val="•"/>
      <w:lvlJc w:val="left"/>
      <w:pPr>
        <w:ind w:left="6950" w:hanging="267"/>
      </w:pPr>
      <w:rPr>
        <w:rFonts w:hint="default"/>
        <w:lang w:val="pt-PT" w:eastAsia="en-US" w:bidi="ar-SA"/>
      </w:rPr>
    </w:lvl>
    <w:lvl w:ilvl="6" w:tplc="9628E1BC">
      <w:numFmt w:val="bullet"/>
      <w:lvlText w:val="•"/>
      <w:lvlJc w:val="left"/>
      <w:pPr>
        <w:ind w:left="7940" w:hanging="267"/>
      </w:pPr>
      <w:rPr>
        <w:rFonts w:hint="default"/>
        <w:lang w:val="pt-PT" w:eastAsia="en-US" w:bidi="ar-SA"/>
      </w:rPr>
    </w:lvl>
    <w:lvl w:ilvl="7" w:tplc="A22A8CDE">
      <w:numFmt w:val="bullet"/>
      <w:lvlText w:val="•"/>
      <w:lvlJc w:val="left"/>
      <w:pPr>
        <w:ind w:left="8931" w:hanging="267"/>
      </w:pPr>
      <w:rPr>
        <w:rFonts w:hint="default"/>
        <w:lang w:val="pt-PT" w:eastAsia="en-US" w:bidi="ar-SA"/>
      </w:rPr>
    </w:lvl>
    <w:lvl w:ilvl="8" w:tplc="C34E0D1C">
      <w:numFmt w:val="bullet"/>
      <w:lvlText w:val="•"/>
      <w:lvlJc w:val="left"/>
      <w:pPr>
        <w:ind w:left="9921" w:hanging="267"/>
      </w:pPr>
      <w:rPr>
        <w:rFonts w:hint="default"/>
        <w:lang w:val="pt-PT" w:eastAsia="en-US" w:bidi="ar-SA"/>
      </w:rPr>
    </w:lvl>
  </w:abstractNum>
  <w:abstractNum w:abstractNumId="19">
    <w:nsid w:val="3E143D81"/>
    <w:multiLevelType w:val="hybridMultilevel"/>
    <w:tmpl w:val="849260A2"/>
    <w:lvl w:ilvl="0" w:tplc="C08A1B96">
      <w:start w:val="10"/>
      <w:numFmt w:val="upperRoman"/>
      <w:lvlText w:val="%1"/>
      <w:lvlJc w:val="left"/>
      <w:pPr>
        <w:ind w:left="2037" w:hanging="225"/>
        <w:jc w:val="left"/>
      </w:pPr>
      <w:rPr>
        <w:rFonts w:hint="default"/>
        <w:w w:val="99"/>
        <w:lang w:val="pt-PT" w:eastAsia="en-US" w:bidi="ar-SA"/>
      </w:rPr>
    </w:lvl>
    <w:lvl w:ilvl="1" w:tplc="CF6CFB08">
      <w:numFmt w:val="bullet"/>
      <w:lvlText w:val="•"/>
      <w:lvlJc w:val="left"/>
      <w:pPr>
        <w:ind w:left="3026" w:hanging="225"/>
      </w:pPr>
      <w:rPr>
        <w:rFonts w:hint="default"/>
        <w:lang w:val="pt-PT" w:eastAsia="en-US" w:bidi="ar-SA"/>
      </w:rPr>
    </w:lvl>
    <w:lvl w:ilvl="2" w:tplc="FB8A6988">
      <w:numFmt w:val="bullet"/>
      <w:lvlText w:val="•"/>
      <w:lvlJc w:val="left"/>
      <w:pPr>
        <w:ind w:left="4012" w:hanging="225"/>
      </w:pPr>
      <w:rPr>
        <w:rFonts w:hint="default"/>
        <w:lang w:val="pt-PT" w:eastAsia="en-US" w:bidi="ar-SA"/>
      </w:rPr>
    </w:lvl>
    <w:lvl w:ilvl="3" w:tplc="2550EA10">
      <w:numFmt w:val="bullet"/>
      <w:lvlText w:val="•"/>
      <w:lvlJc w:val="left"/>
      <w:pPr>
        <w:ind w:left="4998" w:hanging="225"/>
      </w:pPr>
      <w:rPr>
        <w:rFonts w:hint="default"/>
        <w:lang w:val="pt-PT" w:eastAsia="en-US" w:bidi="ar-SA"/>
      </w:rPr>
    </w:lvl>
    <w:lvl w:ilvl="4" w:tplc="02A86932">
      <w:numFmt w:val="bullet"/>
      <w:lvlText w:val="•"/>
      <w:lvlJc w:val="left"/>
      <w:pPr>
        <w:ind w:left="5984" w:hanging="225"/>
      </w:pPr>
      <w:rPr>
        <w:rFonts w:hint="default"/>
        <w:lang w:val="pt-PT" w:eastAsia="en-US" w:bidi="ar-SA"/>
      </w:rPr>
    </w:lvl>
    <w:lvl w:ilvl="5" w:tplc="FB349468">
      <w:numFmt w:val="bullet"/>
      <w:lvlText w:val="•"/>
      <w:lvlJc w:val="left"/>
      <w:pPr>
        <w:ind w:left="6970" w:hanging="225"/>
      </w:pPr>
      <w:rPr>
        <w:rFonts w:hint="default"/>
        <w:lang w:val="pt-PT" w:eastAsia="en-US" w:bidi="ar-SA"/>
      </w:rPr>
    </w:lvl>
    <w:lvl w:ilvl="6" w:tplc="E0721696">
      <w:numFmt w:val="bullet"/>
      <w:lvlText w:val="•"/>
      <w:lvlJc w:val="left"/>
      <w:pPr>
        <w:ind w:left="7956" w:hanging="225"/>
      </w:pPr>
      <w:rPr>
        <w:rFonts w:hint="default"/>
        <w:lang w:val="pt-PT" w:eastAsia="en-US" w:bidi="ar-SA"/>
      </w:rPr>
    </w:lvl>
    <w:lvl w:ilvl="7" w:tplc="C10A4A3A">
      <w:numFmt w:val="bullet"/>
      <w:lvlText w:val="•"/>
      <w:lvlJc w:val="left"/>
      <w:pPr>
        <w:ind w:left="8943" w:hanging="225"/>
      </w:pPr>
      <w:rPr>
        <w:rFonts w:hint="default"/>
        <w:lang w:val="pt-PT" w:eastAsia="en-US" w:bidi="ar-SA"/>
      </w:rPr>
    </w:lvl>
    <w:lvl w:ilvl="8" w:tplc="0A5E21DE">
      <w:numFmt w:val="bullet"/>
      <w:lvlText w:val="•"/>
      <w:lvlJc w:val="left"/>
      <w:pPr>
        <w:ind w:left="9929" w:hanging="225"/>
      </w:pPr>
      <w:rPr>
        <w:rFonts w:hint="default"/>
        <w:lang w:val="pt-PT" w:eastAsia="en-US" w:bidi="ar-SA"/>
      </w:rPr>
    </w:lvl>
  </w:abstractNum>
  <w:abstractNum w:abstractNumId="20">
    <w:nsid w:val="433B7826"/>
    <w:multiLevelType w:val="hybridMultilevel"/>
    <w:tmpl w:val="52445B12"/>
    <w:lvl w:ilvl="0" w:tplc="13A2A50A">
      <w:start w:val="1"/>
      <w:numFmt w:val="lowerLetter"/>
      <w:lvlText w:val="%1)"/>
      <w:lvlJc w:val="left"/>
      <w:pPr>
        <w:ind w:left="1748" w:hanging="271"/>
        <w:jc w:val="left"/>
      </w:pPr>
      <w:rPr>
        <w:rFonts w:hint="default"/>
        <w:spacing w:val="-1"/>
        <w:w w:val="93"/>
        <w:lang w:val="pt-PT" w:eastAsia="en-US" w:bidi="ar-SA"/>
      </w:rPr>
    </w:lvl>
    <w:lvl w:ilvl="1" w:tplc="F5EE6CBE">
      <w:numFmt w:val="bullet"/>
      <w:lvlText w:val="•"/>
      <w:lvlJc w:val="left"/>
      <w:pPr>
        <w:ind w:left="2756" w:hanging="271"/>
      </w:pPr>
      <w:rPr>
        <w:rFonts w:hint="default"/>
        <w:lang w:val="pt-PT" w:eastAsia="en-US" w:bidi="ar-SA"/>
      </w:rPr>
    </w:lvl>
    <w:lvl w:ilvl="2" w:tplc="336C0982">
      <w:numFmt w:val="bullet"/>
      <w:lvlText w:val="•"/>
      <w:lvlJc w:val="left"/>
      <w:pPr>
        <w:ind w:left="3772" w:hanging="271"/>
      </w:pPr>
      <w:rPr>
        <w:rFonts w:hint="default"/>
        <w:lang w:val="pt-PT" w:eastAsia="en-US" w:bidi="ar-SA"/>
      </w:rPr>
    </w:lvl>
    <w:lvl w:ilvl="3" w:tplc="FDAEB52E">
      <w:numFmt w:val="bullet"/>
      <w:lvlText w:val="•"/>
      <w:lvlJc w:val="left"/>
      <w:pPr>
        <w:ind w:left="4788" w:hanging="271"/>
      </w:pPr>
      <w:rPr>
        <w:rFonts w:hint="default"/>
        <w:lang w:val="pt-PT" w:eastAsia="en-US" w:bidi="ar-SA"/>
      </w:rPr>
    </w:lvl>
    <w:lvl w:ilvl="4" w:tplc="15E8EAA8">
      <w:numFmt w:val="bullet"/>
      <w:lvlText w:val="•"/>
      <w:lvlJc w:val="left"/>
      <w:pPr>
        <w:ind w:left="5804" w:hanging="271"/>
      </w:pPr>
      <w:rPr>
        <w:rFonts w:hint="default"/>
        <w:lang w:val="pt-PT" w:eastAsia="en-US" w:bidi="ar-SA"/>
      </w:rPr>
    </w:lvl>
    <w:lvl w:ilvl="5" w:tplc="CB088984">
      <w:numFmt w:val="bullet"/>
      <w:lvlText w:val="•"/>
      <w:lvlJc w:val="left"/>
      <w:pPr>
        <w:ind w:left="6820" w:hanging="271"/>
      </w:pPr>
      <w:rPr>
        <w:rFonts w:hint="default"/>
        <w:lang w:val="pt-PT" w:eastAsia="en-US" w:bidi="ar-SA"/>
      </w:rPr>
    </w:lvl>
    <w:lvl w:ilvl="6" w:tplc="10BEC95A">
      <w:numFmt w:val="bullet"/>
      <w:lvlText w:val="•"/>
      <w:lvlJc w:val="left"/>
      <w:pPr>
        <w:ind w:left="7836" w:hanging="271"/>
      </w:pPr>
      <w:rPr>
        <w:rFonts w:hint="default"/>
        <w:lang w:val="pt-PT" w:eastAsia="en-US" w:bidi="ar-SA"/>
      </w:rPr>
    </w:lvl>
    <w:lvl w:ilvl="7" w:tplc="2C74ABCC">
      <w:numFmt w:val="bullet"/>
      <w:lvlText w:val="•"/>
      <w:lvlJc w:val="left"/>
      <w:pPr>
        <w:ind w:left="8853" w:hanging="271"/>
      </w:pPr>
      <w:rPr>
        <w:rFonts w:hint="default"/>
        <w:lang w:val="pt-PT" w:eastAsia="en-US" w:bidi="ar-SA"/>
      </w:rPr>
    </w:lvl>
    <w:lvl w:ilvl="8" w:tplc="3F1EBF14">
      <w:numFmt w:val="bullet"/>
      <w:lvlText w:val="•"/>
      <w:lvlJc w:val="left"/>
      <w:pPr>
        <w:ind w:left="9869" w:hanging="271"/>
      </w:pPr>
      <w:rPr>
        <w:rFonts w:hint="default"/>
        <w:lang w:val="pt-PT" w:eastAsia="en-US" w:bidi="ar-SA"/>
      </w:rPr>
    </w:lvl>
  </w:abstractNum>
  <w:abstractNum w:abstractNumId="21">
    <w:nsid w:val="43C5156F"/>
    <w:multiLevelType w:val="hybridMultilevel"/>
    <w:tmpl w:val="ECC26548"/>
    <w:lvl w:ilvl="0" w:tplc="0370340C">
      <w:start w:val="3"/>
      <w:numFmt w:val="upperRoman"/>
      <w:lvlText w:val="%1"/>
      <w:lvlJc w:val="left"/>
      <w:pPr>
        <w:ind w:left="1812" w:hanging="311"/>
        <w:jc w:val="left"/>
      </w:pPr>
      <w:rPr>
        <w:rFonts w:hint="default"/>
        <w:spacing w:val="-1"/>
        <w:w w:val="104"/>
        <w:lang w:val="pt-PT" w:eastAsia="en-US" w:bidi="ar-SA"/>
      </w:rPr>
    </w:lvl>
    <w:lvl w:ilvl="1" w:tplc="1B32BE76">
      <w:numFmt w:val="bullet"/>
      <w:lvlText w:val="•"/>
      <w:lvlJc w:val="left"/>
      <w:pPr>
        <w:ind w:left="2828" w:hanging="311"/>
      </w:pPr>
      <w:rPr>
        <w:rFonts w:hint="default"/>
        <w:lang w:val="pt-PT" w:eastAsia="en-US" w:bidi="ar-SA"/>
      </w:rPr>
    </w:lvl>
    <w:lvl w:ilvl="2" w:tplc="4364E9DE">
      <w:numFmt w:val="bullet"/>
      <w:lvlText w:val="•"/>
      <w:lvlJc w:val="left"/>
      <w:pPr>
        <w:ind w:left="3836" w:hanging="311"/>
      </w:pPr>
      <w:rPr>
        <w:rFonts w:hint="default"/>
        <w:lang w:val="pt-PT" w:eastAsia="en-US" w:bidi="ar-SA"/>
      </w:rPr>
    </w:lvl>
    <w:lvl w:ilvl="3" w:tplc="A642C05C">
      <w:numFmt w:val="bullet"/>
      <w:lvlText w:val="•"/>
      <w:lvlJc w:val="left"/>
      <w:pPr>
        <w:ind w:left="4844" w:hanging="311"/>
      </w:pPr>
      <w:rPr>
        <w:rFonts w:hint="default"/>
        <w:lang w:val="pt-PT" w:eastAsia="en-US" w:bidi="ar-SA"/>
      </w:rPr>
    </w:lvl>
    <w:lvl w:ilvl="4" w:tplc="0F5A2B2A">
      <w:numFmt w:val="bullet"/>
      <w:lvlText w:val="•"/>
      <w:lvlJc w:val="left"/>
      <w:pPr>
        <w:ind w:left="5852" w:hanging="311"/>
      </w:pPr>
      <w:rPr>
        <w:rFonts w:hint="default"/>
        <w:lang w:val="pt-PT" w:eastAsia="en-US" w:bidi="ar-SA"/>
      </w:rPr>
    </w:lvl>
    <w:lvl w:ilvl="5" w:tplc="652A8362">
      <w:numFmt w:val="bullet"/>
      <w:lvlText w:val="•"/>
      <w:lvlJc w:val="left"/>
      <w:pPr>
        <w:ind w:left="6860" w:hanging="311"/>
      </w:pPr>
      <w:rPr>
        <w:rFonts w:hint="default"/>
        <w:lang w:val="pt-PT" w:eastAsia="en-US" w:bidi="ar-SA"/>
      </w:rPr>
    </w:lvl>
    <w:lvl w:ilvl="6" w:tplc="E24C2916">
      <w:numFmt w:val="bullet"/>
      <w:lvlText w:val="•"/>
      <w:lvlJc w:val="left"/>
      <w:pPr>
        <w:ind w:left="7868" w:hanging="311"/>
      </w:pPr>
      <w:rPr>
        <w:rFonts w:hint="default"/>
        <w:lang w:val="pt-PT" w:eastAsia="en-US" w:bidi="ar-SA"/>
      </w:rPr>
    </w:lvl>
    <w:lvl w:ilvl="7" w:tplc="7A9AEE2C">
      <w:numFmt w:val="bullet"/>
      <w:lvlText w:val="•"/>
      <w:lvlJc w:val="left"/>
      <w:pPr>
        <w:ind w:left="8877" w:hanging="311"/>
      </w:pPr>
      <w:rPr>
        <w:rFonts w:hint="default"/>
        <w:lang w:val="pt-PT" w:eastAsia="en-US" w:bidi="ar-SA"/>
      </w:rPr>
    </w:lvl>
    <w:lvl w:ilvl="8" w:tplc="C6E26C46">
      <w:numFmt w:val="bullet"/>
      <w:lvlText w:val="•"/>
      <w:lvlJc w:val="left"/>
      <w:pPr>
        <w:ind w:left="9885" w:hanging="311"/>
      </w:pPr>
      <w:rPr>
        <w:rFonts w:hint="default"/>
        <w:lang w:val="pt-PT" w:eastAsia="en-US" w:bidi="ar-SA"/>
      </w:rPr>
    </w:lvl>
  </w:abstractNum>
  <w:abstractNum w:abstractNumId="22">
    <w:nsid w:val="46805AB5"/>
    <w:multiLevelType w:val="hybridMultilevel"/>
    <w:tmpl w:val="193C9398"/>
    <w:lvl w:ilvl="0" w:tplc="A1D050D6">
      <w:start w:val="1"/>
      <w:numFmt w:val="lowerLetter"/>
      <w:lvlText w:val="%1)"/>
      <w:lvlJc w:val="left"/>
      <w:pPr>
        <w:ind w:left="1980" w:hanging="276"/>
        <w:jc w:val="left"/>
      </w:pPr>
      <w:rPr>
        <w:rFonts w:hint="default"/>
        <w:spacing w:val="-1"/>
        <w:w w:val="93"/>
        <w:lang w:val="pt-PT" w:eastAsia="en-US" w:bidi="ar-SA"/>
      </w:rPr>
    </w:lvl>
    <w:lvl w:ilvl="1" w:tplc="99D85DEE">
      <w:numFmt w:val="bullet"/>
      <w:lvlText w:val="•"/>
      <w:lvlJc w:val="left"/>
      <w:pPr>
        <w:ind w:left="2972" w:hanging="276"/>
      </w:pPr>
      <w:rPr>
        <w:rFonts w:hint="default"/>
        <w:lang w:val="pt-PT" w:eastAsia="en-US" w:bidi="ar-SA"/>
      </w:rPr>
    </w:lvl>
    <w:lvl w:ilvl="2" w:tplc="FE1035A2">
      <w:numFmt w:val="bullet"/>
      <w:lvlText w:val="•"/>
      <w:lvlJc w:val="left"/>
      <w:pPr>
        <w:ind w:left="3964" w:hanging="276"/>
      </w:pPr>
      <w:rPr>
        <w:rFonts w:hint="default"/>
        <w:lang w:val="pt-PT" w:eastAsia="en-US" w:bidi="ar-SA"/>
      </w:rPr>
    </w:lvl>
    <w:lvl w:ilvl="3" w:tplc="09D6D122">
      <w:numFmt w:val="bullet"/>
      <w:lvlText w:val="•"/>
      <w:lvlJc w:val="left"/>
      <w:pPr>
        <w:ind w:left="4956" w:hanging="276"/>
      </w:pPr>
      <w:rPr>
        <w:rFonts w:hint="default"/>
        <w:lang w:val="pt-PT" w:eastAsia="en-US" w:bidi="ar-SA"/>
      </w:rPr>
    </w:lvl>
    <w:lvl w:ilvl="4" w:tplc="C07AB6E2">
      <w:numFmt w:val="bullet"/>
      <w:lvlText w:val="•"/>
      <w:lvlJc w:val="left"/>
      <w:pPr>
        <w:ind w:left="5948" w:hanging="276"/>
      </w:pPr>
      <w:rPr>
        <w:rFonts w:hint="default"/>
        <w:lang w:val="pt-PT" w:eastAsia="en-US" w:bidi="ar-SA"/>
      </w:rPr>
    </w:lvl>
    <w:lvl w:ilvl="5" w:tplc="9C20E5FA">
      <w:numFmt w:val="bullet"/>
      <w:lvlText w:val="•"/>
      <w:lvlJc w:val="left"/>
      <w:pPr>
        <w:ind w:left="6940" w:hanging="276"/>
      </w:pPr>
      <w:rPr>
        <w:rFonts w:hint="default"/>
        <w:lang w:val="pt-PT" w:eastAsia="en-US" w:bidi="ar-SA"/>
      </w:rPr>
    </w:lvl>
    <w:lvl w:ilvl="6" w:tplc="2EB2E5D2">
      <w:numFmt w:val="bullet"/>
      <w:lvlText w:val="•"/>
      <w:lvlJc w:val="left"/>
      <w:pPr>
        <w:ind w:left="7932" w:hanging="276"/>
      </w:pPr>
      <w:rPr>
        <w:rFonts w:hint="default"/>
        <w:lang w:val="pt-PT" w:eastAsia="en-US" w:bidi="ar-SA"/>
      </w:rPr>
    </w:lvl>
    <w:lvl w:ilvl="7" w:tplc="4434F670">
      <w:numFmt w:val="bullet"/>
      <w:lvlText w:val="•"/>
      <w:lvlJc w:val="left"/>
      <w:pPr>
        <w:ind w:left="8925" w:hanging="276"/>
      </w:pPr>
      <w:rPr>
        <w:rFonts w:hint="default"/>
        <w:lang w:val="pt-PT" w:eastAsia="en-US" w:bidi="ar-SA"/>
      </w:rPr>
    </w:lvl>
    <w:lvl w:ilvl="8" w:tplc="D198296A">
      <w:numFmt w:val="bullet"/>
      <w:lvlText w:val="•"/>
      <w:lvlJc w:val="left"/>
      <w:pPr>
        <w:ind w:left="9917" w:hanging="276"/>
      </w:pPr>
      <w:rPr>
        <w:rFonts w:hint="default"/>
        <w:lang w:val="pt-PT" w:eastAsia="en-US" w:bidi="ar-SA"/>
      </w:rPr>
    </w:lvl>
  </w:abstractNum>
  <w:abstractNum w:abstractNumId="23">
    <w:nsid w:val="476A7750"/>
    <w:multiLevelType w:val="hybridMultilevel"/>
    <w:tmpl w:val="0EE6DC38"/>
    <w:lvl w:ilvl="0" w:tplc="EA36DCD0">
      <w:start w:val="3"/>
      <w:numFmt w:val="upperRoman"/>
      <w:lvlText w:val="%1-"/>
      <w:lvlJc w:val="left"/>
      <w:pPr>
        <w:ind w:left="2117" w:hanging="343"/>
        <w:jc w:val="left"/>
      </w:pPr>
      <w:rPr>
        <w:rFonts w:hint="default"/>
        <w:spacing w:val="-1"/>
        <w:w w:val="90"/>
        <w:lang w:val="pt-PT" w:eastAsia="en-US" w:bidi="ar-SA"/>
      </w:rPr>
    </w:lvl>
    <w:lvl w:ilvl="1" w:tplc="A260AB22">
      <w:numFmt w:val="bullet"/>
      <w:lvlText w:val="•"/>
      <w:lvlJc w:val="left"/>
      <w:pPr>
        <w:ind w:left="3098" w:hanging="343"/>
      </w:pPr>
      <w:rPr>
        <w:rFonts w:hint="default"/>
        <w:lang w:val="pt-PT" w:eastAsia="en-US" w:bidi="ar-SA"/>
      </w:rPr>
    </w:lvl>
    <w:lvl w:ilvl="2" w:tplc="D7847AAC">
      <w:numFmt w:val="bullet"/>
      <w:lvlText w:val="•"/>
      <w:lvlJc w:val="left"/>
      <w:pPr>
        <w:ind w:left="4076" w:hanging="343"/>
      </w:pPr>
      <w:rPr>
        <w:rFonts w:hint="default"/>
        <w:lang w:val="pt-PT" w:eastAsia="en-US" w:bidi="ar-SA"/>
      </w:rPr>
    </w:lvl>
    <w:lvl w:ilvl="3" w:tplc="BC3E1FDA">
      <w:numFmt w:val="bullet"/>
      <w:lvlText w:val="•"/>
      <w:lvlJc w:val="left"/>
      <w:pPr>
        <w:ind w:left="5054" w:hanging="343"/>
      </w:pPr>
      <w:rPr>
        <w:rFonts w:hint="default"/>
        <w:lang w:val="pt-PT" w:eastAsia="en-US" w:bidi="ar-SA"/>
      </w:rPr>
    </w:lvl>
    <w:lvl w:ilvl="4" w:tplc="448AF6EC">
      <w:numFmt w:val="bullet"/>
      <w:lvlText w:val="•"/>
      <w:lvlJc w:val="left"/>
      <w:pPr>
        <w:ind w:left="6032" w:hanging="343"/>
      </w:pPr>
      <w:rPr>
        <w:rFonts w:hint="default"/>
        <w:lang w:val="pt-PT" w:eastAsia="en-US" w:bidi="ar-SA"/>
      </w:rPr>
    </w:lvl>
    <w:lvl w:ilvl="5" w:tplc="7BEEBB24">
      <w:numFmt w:val="bullet"/>
      <w:lvlText w:val="•"/>
      <w:lvlJc w:val="left"/>
      <w:pPr>
        <w:ind w:left="7010" w:hanging="343"/>
      </w:pPr>
      <w:rPr>
        <w:rFonts w:hint="default"/>
        <w:lang w:val="pt-PT" w:eastAsia="en-US" w:bidi="ar-SA"/>
      </w:rPr>
    </w:lvl>
    <w:lvl w:ilvl="6" w:tplc="E56E661C">
      <w:numFmt w:val="bullet"/>
      <w:lvlText w:val="•"/>
      <w:lvlJc w:val="left"/>
      <w:pPr>
        <w:ind w:left="7988" w:hanging="343"/>
      </w:pPr>
      <w:rPr>
        <w:rFonts w:hint="default"/>
        <w:lang w:val="pt-PT" w:eastAsia="en-US" w:bidi="ar-SA"/>
      </w:rPr>
    </w:lvl>
    <w:lvl w:ilvl="7" w:tplc="9612DDBA">
      <w:numFmt w:val="bullet"/>
      <w:lvlText w:val="•"/>
      <w:lvlJc w:val="left"/>
      <w:pPr>
        <w:ind w:left="8967" w:hanging="343"/>
      </w:pPr>
      <w:rPr>
        <w:rFonts w:hint="default"/>
        <w:lang w:val="pt-PT" w:eastAsia="en-US" w:bidi="ar-SA"/>
      </w:rPr>
    </w:lvl>
    <w:lvl w:ilvl="8" w:tplc="B596B966">
      <w:numFmt w:val="bullet"/>
      <w:lvlText w:val="•"/>
      <w:lvlJc w:val="left"/>
      <w:pPr>
        <w:ind w:left="9945" w:hanging="343"/>
      </w:pPr>
      <w:rPr>
        <w:rFonts w:hint="default"/>
        <w:lang w:val="pt-PT" w:eastAsia="en-US" w:bidi="ar-SA"/>
      </w:rPr>
    </w:lvl>
  </w:abstractNum>
  <w:abstractNum w:abstractNumId="24">
    <w:nsid w:val="53397848"/>
    <w:multiLevelType w:val="hybridMultilevel"/>
    <w:tmpl w:val="4DE4B59C"/>
    <w:lvl w:ilvl="0" w:tplc="C4662EFE">
      <w:start w:val="1"/>
      <w:numFmt w:val="upperRoman"/>
      <w:lvlText w:val="%1"/>
      <w:lvlJc w:val="left"/>
      <w:pPr>
        <w:ind w:left="1762" w:hanging="145"/>
        <w:jc w:val="left"/>
      </w:pPr>
      <w:rPr>
        <w:rFonts w:hint="default"/>
        <w:w w:val="96"/>
        <w:lang w:val="pt-PT" w:eastAsia="en-US" w:bidi="ar-SA"/>
      </w:rPr>
    </w:lvl>
    <w:lvl w:ilvl="1" w:tplc="0CBCD10A">
      <w:numFmt w:val="bullet"/>
      <w:lvlText w:val="•"/>
      <w:lvlJc w:val="left"/>
      <w:pPr>
        <w:ind w:left="2774" w:hanging="145"/>
      </w:pPr>
      <w:rPr>
        <w:rFonts w:hint="default"/>
        <w:lang w:val="pt-PT" w:eastAsia="en-US" w:bidi="ar-SA"/>
      </w:rPr>
    </w:lvl>
    <w:lvl w:ilvl="2" w:tplc="091840BA">
      <w:numFmt w:val="bullet"/>
      <w:lvlText w:val="•"/>
      <w:lvlJc w:val="left"/>
      <w:pPr>
        <w:ind w:left="3788" w:hanging="145"/>
      </w:pPr>
      <w:rPr>
        <w:rFonts w:hint="default"/>
        <w:lang w:val="pt-PT" w:eastAsia="en-US" w:bidi="ar-SA"/>
      </w:rPr>
    </w:lvl>
    <w:lvl w:ilvl="3" w:tplc="8E360F70">
      <w:numFmt w:val="bullet"/>
      <w:lvlText w:val="•"/>
      <w:lvlJc w:val="left"/>
      <w:pPr>
        <w:ind w:left="4802" w:hanging="145"/>
      </w:pPr>
      <w:rPr>
        <w:rFonts w:hint="default"/>
        <w:lang w:val="pt-PT" w:eastAsia="en-US" w:bidi="ar-SA"/>
      </w:rPr>
    </w:lvl>
    <w:lvl w:ilvl="4" w:tplc="965253E8">
      <w:numFmt w:val="bullet"/>
      <w:lvlText w:val="•"/>
      <w:lvlJc w:val="left"/>
      <w:pPr>
        <w:ind w:left="5816" w:hanging="145"/>
      </w:pPr>
      <w:rPr>
        <w:rFonts w:hint="default"/>
        <w:lang w:val="pt-PT" w:eastAsia="en-US" w:bidi="ar-SA"/>
      </w:rPr>
    </w:lvl>
    <w:lvl w:ilvl="5" w:tplc="4B7A1A0E">
      <w:numFmt w:val="bullet"/>
      <w:lvlText w:val="•"/>
      <w:lvlJc w:val="left"/>
      <w:pPr>
        <w:ind w:left="6830" w:hanging="145"/>
      </w:pPr>
      <w:rPr>
        <w:rFonts w:hint="default"/>
        <w:lang w:val="pt-PT" w:eastAsia="en-US" w:bidi="ar-SA"/>
      </w:rPr>
    </w:lvl>
    <w:lvl w:ilvl="6" w:tplc="D3B0B57E">
      <w:numFmt w:val="bullet"/>
      <w:lvlText w:val="•"/>
      <w:lvlJc w:val="left"/>
      <w:pPr>
        <w:ind w:left="7844" w:hanging="145"/>
      </w:pPr>
      <w:rPr>
        <w:rFonts w:hint="default"/>
        <w:lang w:val="pt-PT" w:eastAsia="en-US" w:bidi="ar-SA"/>
      </w:rPr>
    </w:lvl>
    <w:lvl w:ilvl="7" w:tplc="1BB69522">
      <w:numFmt w:val="bullet"/>
      <w:lvlText w:val="•"/>
      <w:lvlJc w:val="left"/>
      <w:pPr>
        <w:ind w:left="8859" w:hanging="145"/>
      </w:pPr>
      <w:rPr>
        <w:rFonts w:hint="default"/>
        <w:lang w:val="pt-PT" w:eastAsia="en-US" w:bidi="ar-SA"/>
      </w:rPr>
    </w:lvl>
    <w:lvl w:ilvl="8" w:tplc="B7304AAC">
      <w:numFmt w:val="bullet"/>
      <w:lvlText w:val="•"/>
      <w:lvlJc w:val="left"/>
      <w:pPr>
        <w:ind w:left="9873" w:hanging="145"/>
      </w:pPr>
      <w:rPr>
        <w:rFonts w:hint="default"/>
        <w:lang w:val="pt-PT" w:eastAsia="en-US" w:bidi="ar-SA"/>
      </w:rPr>
    </w:lvl>
  </w:abstractNum>
  <w:abstractNum w:abstractNumId="25">
    <w:nsid w:val="56BB00DF"/>
    <w:multiLevelType w:val="hybridMultilevel"/>
    <w:tmpl w:val="3BBE60DA"/>
    <w:lvl w:ilvl="0" w:tplc="6382F36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nsid w:val="58BB5279"/>
    <w:multiLevelType w:val="hybridMultilevel"/>
    <w:tmpl w:val="40426DFC"/>
    <w:lvl w:ilvl="0" w:tplc="EBF260A4">
      <w:start w:val="5"/>
      <w:numFmt w:val="upperRoman"/>
      <w:lvlText w:val="%1"/>
      <w:lvlJc w:val="left"/>
      <w:pPr>
        <w:ind w:left="1957" w:hanging="224"/>
        <w:jc w:val="left"/>
      </w:pPr>
      <w:rPr>
        <w:rFonts w:hint="default"/>
        <w:w w:val="92"/>
        <w:lang w:val="pt-PT" w:eastAsia="en-US" w:bidi="ar-SA"/>
      </w:rPr>
    </w:lvl>
    <w:lvl w:ilvl="1" w:tplc="FB06AB84">
      <w:numFmt w:val="bullet"/>
      <w:lvlText w:val="•"/>
      <w:lvlJc w:val="left"/>
      <w:pPr>
        <w:ind w:left="2954" w:hanging="224"/>
      </w:pPr>
      <w:rPr>
        <w:rFonts w:hint="default"/>
        <w:lang w:val="pt-PT" w:eastAsia="en-US" w:bidi="ar-SA"/>
      </w:rPr>
    </w:lvl>
    <w:lvl w:ilvl="2" w:tplc="9A7618AC">
      <w:numFmt w:val="bullet"/>
      <w:lvlText w:val="•"/>
      <w:lvlJc w:val="left"/>
      <w:pPr>
        <w:ind w:left="3948" w:hanging="224"/>
      </w:pPr>
      <w:rPr>
        <w:rFonts w:hint="default"/>
        <w:lang w:val="pt-PT" w:eastAsia="en-US" w:bidi="ar-SA"/>
      </w:rPr>
    </w:lvl>
    <w:lvl w:ilvl="3" w:tplc="D7B62360">
      <w:numFmt w:val="bullet"/>
      <w:lvlText w:val="•"/>
      <w:lvlJc w:val="left"/>
      <w:pPr>
        <w:ind w:left="4942" w:hanging="224"/>
      </w:pPr>
      <w:rPr>
        <w:rFonts w:hint="default"/>
        <w:lang w:val="pt-PT" w:eastAsia="en-US" w:bidi="ar-SA"/>
      </w:rPr>
    </w:lvl>
    <w:lvl w:ilvl="4" w:tplc="A70CE118">
      <w:numFmt w:val="bullet"/>
      <w:lvlText w:val="•"/>
      <w:lvlJc w:val="left"/>
      <w:pPr>
        <w:ind w:left="5936" w:hanging="224"/>
      </w:pPr>
      <w:rPr>
        <w:rFonts w:hint="default"/>
        <w:lang w:val="pt-PT" w:eastAsia="en-US" w:bidi="ar-SA"/>
      </w:rPr>
    </w:lvl>
    <w:lvl w:ilvl="5" w:tplc="10CE1648">
      <w:numFmt w:val="bullet"/>
      <w:lvlText w:val="•"/>
      <w:lvlJc w:val="left"/>
      <w:pPr>
        <w:ind w:left="6930" w:hanging="224"/>
      </w:pPr>
      <w:rPr>
        <w:rFonts w:hint="default"/>
        <w:lang w:val="pt-PT" w:eastAsia="en-US" w:bidi="ar-SA"/>
      </w:rPr>
    </w:lvl>
    <w:lvl w:ilvl="6" w:tplc="404CFF5C">
      <w:numFmt w:val="bullet"/>
      <w:lvlText w:val="•"/>
      <w:lvlJc w:val="left"/>
      <w:pPr>
        <w:ind w:left="7924" w:hanging="224"/>
      </w:pPr>
      <w:rPr>
        <w:rFonts w:hint="default"/>
        <w:lang w:val="pt-PT" w:eastAsia="en-US" w:bidi="ar-SA"/>
      </w:rPr>
    </w:lvl>
    <w:lvl w:ilvl="7" w:tplc="0672900A">
      <w:numFmt w:val="bullet"/>
      <w:lvlText w:val="•"/>
      <w:lvlJc w:val="left"/>
      <w:pPr>
        <w:ind w:left="8919" w:hanging="224"/>
      </w:pPr>
      <w:rPr>
        <w:rFonts w:hint="default"/>
        <w:lang w:val="pt-PT" w:eastAsia="en-US" w:bidi="ar-SA"/>
      </w:rPr>
    </w:lvl>
    <w:lvl w:ilvl="8" w:tplc="3F6676F4">
      <w:numFmt w:val="bullet"/>
      <w:lvlText w:val="•"/>
      <w:lvlJc w:val="left"/>
      <w:pPr>
        <w:ind w:left="9913" w:hanging="224"/>
      </w:pPr>
      <w:rPr>
        <w:rFonts w:hint="default"/>
        <w:lang w:val="pt-PT" w:eastAsia="en-US" w:bidi="ar-SA"/>
      </w:rPr>
    </w:lvl>
  </w:abstractNum>
  <w:abstractNum w:abstractNumId="27">
    <w:nsid w:val="58D3626D"/>
    <w:multiLevelType w:val="hybridMultilevel"/>
    <w:tmpl w:val="FC6EC30E"/>
    <w:lvl w:ilvl="0" w:tplc="7AC44B6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8">
    <w:nsid w:val="59705F5A"/>
    <w:multiLevelType w:val="hybridMultilevel"/>
    <w:tmpl w:val="858026B4"/>
    <w:lvl w:ilvl="0" w:tplc="1C38F196">
      <w:start w:val="4"/>
      <w:numFmt w:val="upperRoman"/>
      <w:lvlText w:val="%1"/>
      <w:lvlJc w:val="left"/>
      <w:pPr>
        <w:ind w:left="1812" w:hanging="361"/>
        <w:jc w:val="left"/>
      </w:pPr>
      <w:rPr>
        <w:rFonts w:hint="default"/>
        <w:spacing w:val="-1"/>
        <w:w w:val="98"/>
        <w:lang w:val="pt-PT" w:eastAsia="en-US" w:bidi="ar-SA"/>
      </w:rPr>
    </w:lvl>
    <w:lvl w:ilvl="1" w:tplc="A1886490">
      <w:numFmt w:val="bullet"/>
      <w:lvlText w:val="•"/>
      <w:lvlJc w:val="left"/>
      <w:pPr>
        <w:ind w:left="2828" w:hanging="361"/>
      </w:pPr>
      <w:rPr>
        <w:rFonts w:hint="default"/>
        <w:lang w:val="pt-PT" w:eastAsia="en-US" w:bidi="ar-SA"/>
      </w:rPr>
    </w:lvl>
    <w:lvl w:ilvl="2" w:tplc="4EC2C508">
      <w:numFmt w:val="bullet"/>
      <w:lvlText w:val="•"/>
      <w:lvlJc w:val="left"/>
      <w:pPr>
        <w:ind w:left="3836" w:hanging="361"/>
      </w:pPr>
      <w:rPr>
        <w:rFonts w:hint="default"/>
        <w:lang w:val="pt-PT" w:eastAsia="en-US" w:bidi="ar-SA"/>
      </w:rPr>
    </w:lvl>
    <w:lvl w:ilvl="3" w:tplc="53488794">
      <w:numFmt w:val="bullet"/>
      <w:lvlText w:val="•"/>
      <w:lvlJc w:val="left"/>
      <w:pPr>
        <w:ind w:left="4844" w:hanging="361"/>
      </w:pPr>
      <w:rPr>
        <w:rFonts w:hint="default"/>
        <w:lang w:val="pt-PT" w:eastAsia="en-US" w:bidi="ar-SA"/>
      </w:rPr>
    </w:lvl>
    <w:lvl w:ilvl="4" w:tplc="C4FA5DEC">
      <w:numFmt w:val="bullet"/>
      <w:lvlText w:val="•"/>
      <w:lvlJc w:val="left"/>
      <w:pPr>
        <w:ind w:left="5852" w:hanging="361"/>
      </w:pPr>
      <w:rPr>
        <w:rFonts w:hint="default"/>
        <w:lang w:val="pt-PT" w:eastAsia="en-US" w:bidi="ar-SA"/>
      </w:rPr>
    </w:lvl>
    <w:lvl w:ilvl="5" w:tplc="BD26DF3E">
      <w:numFmt w:val="bullet"/>
      <w:lvlText w:val="•"/>
      <w:lvlJc w:val="left"/>
      <w:pPr>
        <w:ind w:left="6860" w:hanging="361"/>
      </w:pPr>
      <w:rPr>
        <w:rFonts w:hint="default"/>
        <w:lang w:val="pt-PT" w:eastAsia="en-US" w:bidi="ar-SA"/>
      </w:rPr>
    </w:lvl>
    <w:lvl w:ilvl="6" w:tplc="C912738C">
      <w:numFmt w:val="bullet"/>
      <w:lvlText w:val="•"/>
      <w:lvlJc w:val="left"/>
      <w:pPr>
        <w:ind w:left="7868" w:hanging="361"/>
      </w:pPr>
      <w:rPr>
        <w:rFonts w:hint="default"/>
        <w:lang w:val="pt-PT" w:eastAsia="en-US" w:bidi="ar-SA"/>
      </w:rPr>
    </w:lvl>
    <w:lvl w:ilvl="7" w:tplc="4C96A4C4">
      <w:numFmt w:val="bullet"/>
      <w:lvlText w:val="•"/>
      <w:lvlJc w:val="left"/>
      <w:pPr>
        <w:ind w:left="8877" w:hanging="361"/>
      </w:pPr>
      <w:rPr>
        <w:rFonts w:hint="default"/>
        <w:lang w:val="pt-PT" w:eastAsia="en-US" w:bidi="ar-SA"/>
      </w:rPr>
    </w:lvl>
    <w:lvl w:ilvl="8" w:tplc="8AF8AEE4">
      <w:numFmt w:val="bullet"/>
      <w:lvlText w:val="•"/>
      <w:lvlJc w:val="left"/>
      <w:pPr>
        <w:ind w:left="9885" w:hanging="361"/>
      </w:pPr>
      <w:rPr>
        <w:rFonts w:hint="default"/>
        <w:lang w:val="pt-PT" w:eastAsia="en-US" w:bidi="ar-SA"/>
      </w:rPr>
    </w:lvl>
  </w:abstractNum>
  <w:abstractNum w:abstractNumId="29">
    <w:nsid w:val="5E4E2671"/>
    <w:multiLevelType w:val="hybridMultilevel"/>
    <w:tmpl w:val="E7E629C4"/>
    <w:lvl w:ilvl="0" w:tplc="95600FAE">
      <w:start w:val="7"/>
      <w:numFmt w:val="lowerLetter"/>
      <w:lvlText w:val="%1)"/>
      <w:lvlJc w:val="left"/>
      <w:pPr>
        <w:ind w:left="2064" w:hanging="265"/>
        <w:jc w:val="left"/>
      </w:pPr>
      <w:rPr>
        <w:rFonts w:hint="default"/>
        <w:spacing w:val="-1"/>
        <w:w w:val="97"/>
        <w:lang w:val="pt-PT" w:eastAsia="en-US" w:bidi="ar-SA"/>
      </w:rPr>
    </w:lvl>
    <w:lvl w:ilvl="1" w:tplc="D8027CF2">
      <w:numFmt w:val="bullet"/>
      <w:lvlText w:val="•"/>
      <w:lvlJc w:val="left"/>
      <w:pPr>
        <w:ind w:left="3044" w:hanging="265"/>
      </w:pPr>
      <w:rPr>
        <w:rFonts w:hint="default"/>
        <w:lang w:val="pt-PT" w:eastAsia="en-US" w:bidi="ar-SA"/>
      </w:rPr>
    </w:lvl>
    <w:lvl w:ilvl="2" w:tplc="D536FBCC">
      <w:numFmt w:val="bullet"/>
      <w:lvlText w:val="•"/>
      <w:lvlJc w:val="left"/>
      <w:pPr>
        <w:ind w:left="4028" w:hanging="265"/>
      </w:pPr>
      <w:rPr>
        <w:rFonts w:hint="default"/>
        <w:lang w:val="pt-PT" w:eastAsia="en-US" w:bidi="ar-SA"/>
      </w:rPr>
    </w:lvl>
    <w:lvl w:ilvl="3" w:tplc="8DE86766">
      <w:numFmt w:val="bullet"/>
      <w:lvlText w:val="•"/>
      <w:lvlJc w:val="left"/>
      <w:pPr>
        <w:ind w:left="5012" w:hanging="265"/>
      </w:pPr>
      <w:rPr>
        <w:rFonts w:hint="default"/>
        <w:lang w:val="pt-PT" w:eastAsia="en-US" w:bidi="ar-SA"/>
      </w:rPr>
    </w:lvl>
    <w:lvl w:ilvl="4" w:tplc="34842FCA">
      <w:numFmt w:val="bullet"/>
      <w:lvlText w:val="•"/>
      <w:lvlJc w:val="left"/>
      <w:pPr>
        <w:ind w:left="5996" w:hanging="265"/>
      </w:pPr>
      <w:rPr>
        <w:rFonts w:hint="default"/>
        <w:lang w:val="pt-PT" w:eastAsia="en-US" w:bidi="ar-SA"/>
      </w:rPr>
    </w:lvl>
    <w:lvl w:ilvl="5" w:tplc="9F087F68">
      <w:numFmt w:val="bullet"/>
      <w:lvlText w:val="•"/>
      <w:lvlJc w:val="left"/>
      <w:pPr>
        <w:ind w:left="6980" w:hanging="265"/>
      </w:pPr>
      <w:rPr>
        <w:rFonts w:hint="default"/>
        <w:lang w:val="pt-PT" w:eastAsia="en-US" w:bidi="ar-SA"/>
      </w:rPr>
    </w:lvl>
    <w:lvl w:ilvl="6" w:tplc="4B3815B8">
      <w:numFmt w:val="bullet"/>
      <w:lvlText w:val="•"/>
      <w:lvlJc w:val="left"/>
      <w:pPr>
        <w:ind w:left="7964" w:hanging="265"/>
      </w:pPr>
      <w:rPr>
        <w:rFonts w:hint="default"/>
        <w:lang w:val="pt-PT" w:eastAsia="en-US" w:bidi="ar-SA"/>
      </w:rPr>
    </w:lvl>
    <w:lvl w:ilvl="7" w:tplc="9774E902">
      <w:numFmt w:val="bullet"/>
      <w:lvlText w:val="•"/>
      <w:lvlJc w:val="left"/>
      <w:pPr>
        <w:ind w:left="8949" w:hanging="265"/>
      </w:pPr>
      <w:rPr>
        <w:rFonts w:hint="default"/>
        <w:lang w:val="pt-PT" w:eastAsia="en-US" w:bidi="ar-SA"/>
      </w:rPr>
    </w:lvl>
    <w:lvl w:ilvl="8" w:tplc="A7A01B40">
      <w:numFmt w:val="bullet"/>
      <w:lvlText w:val="•"/>
      <w:lvlJc w:val="left"/>
      <w:pPr>
        <w:ind w:left="9933" w:hanging="265"/>
      </w:pPr>
      <w:rPr>
        <w:rFonts w:hint="default"/>
        <w:lang w:val="pt-PT" w:eastAsia="en-US" w:bidi="ar-SA"/>
      </w:rPr>
    </w:lvl>
  </w:abstractNum>
  <w:abstractNum w:abstractNumId="30">
    <w:nsid w:val="5EFF363E"/>
    <w:multiLevelType w:val="hybridMultilevel"/>
    <w:tmpl w:val="6FC8E51A"/>
    <w:lvl w:ilvl="0" w:tplc="B5DA0AD2">
      <w:start w:val="1"/>
      <w:numFmt w:val="lowerLetter"/>
      <w:lvlText w:val="%1)"/>
      <w:lvlJc w:val="left"/>
      <w:pPr>
        <w:ind w:left="2100" w:hanging="274"/>
        <w:jc w:val="left"/>
      </w:pPr>
      <w:rPr>
        <w:rFonts w:hint="default"/>
        <w:spacing w:val="-1"/>
        <w:w w:val="82"/>
        <w:lang w:val="pt-PT" w:eastAsia="en-US" w:bidi="ar-SA"/>
      </w:rPr>
    </w:lvl>
    <w:lvl w:ilvl="1" w:tplc="7C30C308">
      <w:numFmt w:val="bullet"/>
      <w:lvlText w:val="•"/>
      <w:lvlJc w:val="left"/>
      <w:pPr>
        <w:ind w:left="3080" w:hanging="274"/>
      </w:pPr>
      <w:rPr>
        <w:rFonts w:hint="default"/>
        <w:lang w:val="pt-PT" w:eastAsia="en-US" w:bidi="ar-SA"/>
      </w:rPr>
    </w:lvl>
    <w:lvl w:ilvl="2" w:tplc="8E3E6B0E">
      <w:numFmt w:val="bullet"/>
      <w:lvlText w:val="•"/>
      <w:lvlJc w:val="left"/>
      <w:pPr>
        <w:ind w:left="4060" w:hanging="274"/>
      </w:pPr>
      <w:rPr>
        <w:rFonts w:hint="default"/>
        <w:lang w:val="pt-PT" w:eastAsia="en-US" w:bidi="ar-SA"/>
      </w:rPr>
    </w:lvl>
    <w:lvl w:ilvl="3" w:tplc="525AC70C">
      <w:numFmt w:val="bullet"/>
      <w:lvlText w:val="•"/>
      <w:lvlJc w:val="left"/>
      <w:pPr>
        <w:ind w:left="5040" w:hanging="274"/>
      </w:pPr>
      <w:rPr>
        <w:rFonts w:hint="default"/>
        <w:lang w:val="pt-PT" w:eastAsia="en-US" w:bidi="ar-SA"/>
      </w:rPr>
    </w:lvl>
    <w:lvl w:ilvl="4" w:tplc="9534663A">
      <w:numFmt w:val="bullet"/>
      <w:lvlText w:val="•"/>
      <w:lvlJc w:val="left"/>
      <w:pPr>
        <w:ind w:left="6020" w:hanging="274"/>
      </w:pPr>
      <w:rPr>
        <w:rFonts w:hint="default"/>
        <w:lang w:val="pt-PT" w:eastAsia="en-US" w:bidi="ar-SA"/>
      </w:rPr>
    </w:lvl>
    <w:lvl w:ilvl="5" w:tplc="261C433A">
      <w:numFmt w:val="bullet"/>
      <w:lvlText w:val="•"/>
      <w:lvlJc w:val="left"/>
      <w:pPr>
        <w:ind w:left="7000" w:hanging="274"/>
      </w:pPr>
      <w:rPr>
        <w:rFonts w:hint="default"/>
        <w:lang w:val="pt-PT" w:eastAsia="en-US" w:bidi="ar-SA"/>
      </w:rPr>
    </w:lvl>
    <w:lvl w:ilvl="6" w:tplc="7C7291F2">
      <w:numFmt w:val="bullet"/>
      <w:lvlText w:val="•"/>
      <w:lvlJc w:val="left"/>
      <w:pPr>
        <w:ind w:left="7980" w:hanging="274"/>
      </w:pPr>
      <w:rPr>
        <w:rFonts w:hint="default"/>
        <w:lang w:val="pt-PT" w:eastAsia="en-US" w:bidi="ar-SA"/>
      </w:rPr>
    </w:lvl>
    <w:lvl w:ilvl="7" w:tplc="880A544C">
      <w:numFmt w:val="bullet"/>
      <w:lvlText w:val="•"/>
      <w:lvlJc w:val="left"/>
      <w:pPr>
        <w:ind w:left="8961" w:hanging="274"/>
      </w:pPr>
      <w:rPr>
        <w:rFonts w:hint="default"/>
        <w:lang w:val="pt-PT" w:eastAsia="en-US" w:bidi="ar-SA"/>
      </w:rPr>
    </w:lvl>
    <w:lvl w:ilvl="8" w:tplc="60CE1B78">
      <w:numFmt w:val="bullet"/>
      <w:lvlText w:val="•"/>
      <w:lvlJc w:val="left"/>
      <w:pPr>
        <w:ind w:left="9941" w:hanging="274"/>
      </w:pPr>
      <w:rPr>
        <w:rFonts w:hint="default"/>
        <w:lang w:val="pt-PT" w:eastAsia="en-US" w:bidi="ar-SA"/>
      </w:rPr>
    </w:lvl>
  </w:abstractNum>
  <w:abstractNum w:abstractNumId="31">
    <w:nsid w:val="61793A82"/>
    <w:multiLevelType w:val="hybridMultilevel"/>
    <w:tmpl w:val="9CE0A44A"/>
    <w:lvl w:ilvl="0" w:tplc="1BCA68E2">
      <w:start w:val="1"/>
      <w:numFmt w:val="lowerLetter"/>
      <w:lvlText w:val="%1)"/>
      <w:lvlJc w:val="left"/>
      <w:pPr>
        <w:ind w:left="1748" w:hanging="299"/>
        <w:jc w:val="left"/>
      </w:pPr>
      <w:rPr>
        <w:rFonts w:hint="default"/>
        <w:spacing w:val="-1"/>
        <w:w w:val="97"/>
        <w:lang w:val="pt-PT" w:eastAsia="en-US" w:bidi="ar-SA"/>
      </w:rPr>
    </w:lvl>
    <w:lvl w:ilvl="1" w:tplc="0B2CF9D6">
      <w:numFmt w:val="bullet"/>
      <w:lvlText w:val="•"/>
      <w:lvlJc w:val="left"/>
      <w:pPr>
        <w:ind w:left="2756" w:hanging="299"/>
      </w:pPr>
      <w:rPr>
        <w:rFonts w:hint="default"/>
        <w:lang w:val="pt-PT" w:eastAsia="en-US" w:bidi="ar-SA"/>
      </w:rPr>
    </w:lvl>
    <w:lvl w:ilvl="2" w:tplc="50506354">
      <w:numFmt w:val="bullet"/>
      <w:lvlText w:val="•"/>
      <w:lvlJc w:val="left"/>
      <w:pPr>
        <w:ind w:left="3772" w:hanging="299"/>
      </w:pPr>
      <w:rPr>
        <w:rFonts w:hint="default"/>
        <w:lang w:val="pt-PT" w:eastAsia="en-US" w:bidi="ar-SA"/>
      </w:rPr>
    </w:lvl>
    <w:lvl w:ilvl="3" w:tplc="FD4C00B8">
      <w:numFmt w:val="bullet"/>
      <w:lvlText w:val="•"/>
      <w:lvlJc w:val="left"/>
      <w:pPr>
        <w:ind w:left="4788" w:hanging="299"/>
      </w:pPr>
      <w:rPr>
        <w:rFonts w:hint="default"/>
        <w:lang w:val="pt-PT" w:eastAsia="en-US" w:bidi="ar-SA"/>
      </w:rPr>
    </w:lvl>
    <w:lvl w:ilvl="4" w:tplc="F940D7CA">
      <w:numFmt w:val="bullet"/>
      <w:lvlText w:val="•"/>
      <w:lvlJc w:val="left"/>
      <w:pPr>
        <w:ind w:left="5804" w:hanging="299"/>
      </w:pPr>
      <w:rPr>
        <w:rFonts w:hint="default"/>
        <w:lang w:val="pt-PT" w:eastAsia="en-US" w:bidi="ar-SA"/>
      </w:rPr>
    </w:lvl>
    <w:lvl w:ilvl="5" w:tplc="DD384C1E">
      <w:numFmt w:val="bullet"/>
      <w:lvlText w:val="•"/>
      <w:lvlJc w:val="left"/>
      <w:pPr>
        <w:ind w:left="6820" w:hanging="299"/>
      </w:pPr>
      <w:rPr>
        <w:rFonts w:hint="default"/>
        <w:lang w:val="pt-PT" w:eastAsia="en-US" w:bidi="ar-SA"/>
      </w:rPr>
    </w:lvl>
    <w:lvl w:ilvl="6" w:tplc="6B9CB938">
      <w:numFmt w:val="bullet"/>
      <w:lvlText w:val="•"/>
      <w:lvlJc w:val="left"/>
      <w:pPr>
        <w:ind w:left="7836" w:hanging="299"/>
      </w:pPr>
      <w:rPr>
        <w:rFonts w:hint="default"/>
        <w:lang w:val="pt-PT" w:eastAsia="en-US" w:bidi="ar-SA"/>
      </w:rPr>
    </w:lvl>
    <w:lvl w:ilvl="7" w:tplc="4A9CD4CC">
      <w:numFmt w:val="bullet"/>
      <w:lvlText w:val="•"/>
      <w:lvlJc w:val="left"/>
      <w:pPr>
        <w:ind w:left="8853" w:hanging="299"/>
      </w:pPr>
      <w:rPr>
        <w:rFonts w:hint="default"/>
        <w:lang w:val="pt-PT" w:eastAsia="en-US" w:bidi="ar-SA"/>
      </w:rPr>
    </w:lvl>
    <w:lvl w:ilvl="8" w:tplc="2A4E582E">
      <w:numFmt w:val="bullet"/>
      <w:lvlText w:val="•"/>
      <w:lvlJc w:val="left"/>
      <w:pPr>
        <w:ind w:left="9869" w:hanging="299"/>
      </w:pPr>
      <w:rPr>
        <w:rFonts w:hint="default"/>
        <w:lang w:val="pt-PT" w:eastAsia="en-US" w:bidi="ar-SA"/>
      </w:rPr>
    </w:lvl>
  </w:abstractNum>
  <w:abstractNum w:abstractNumId="32">
    <w:nsid w:val="618E3D4A"/>
    <w:multiLevelType w:val="hybridMultilevel"/>
    <w:tmpl w:val="AC2237A2"/>
    <w:lvl w:ilvl="0" w:tplc="EFDEB14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3">
    <w:nsid w:val="63882586"/>
    <w:multiLevelType w:val="hybridMultilevel"/>
    <w:tmpl w:val="8056C8A2"/>
    <w:lvl w:ilvl="0" w:tplc="6736FF7E">
      <w:start w:val="1"/>
      <w:numFmt w:val="lowerLetter"/>
      <w:lvlText w:val="%1)"/>
      <w:lvlJc w:val="left"/>
      <w:pPr>
        <w:ind w:left="2019" w:hanging="273"/>
        <w:jc w:val="left"/>
      </w:pPr>
      <w:rPr>
        <w:rFonts w:ascii="Arial" w:eastAsia="Arial" w:hAnsi="Arial" w:cs="Arial" w:hint="default"/>
        <w:color w:val="2D2D2D"/>
        <w:spacing w:val="-1"/>
        <w:w w:val="93"/>
        <w:sz w:val="25"/>
        <w:szCs w:val="25"/>
        <w:lang w:val="pt-PT" w:eastAsia="en-US" w:bidi="ar-SA"/>
      </w:rPr>
    </w:lvl>
    <w:lvl w:ilvl="1" w:tplc="3F8C5426">
      <w:numFmt w:val="bullet"/>
      <w:lvlText w:val="•"/>
      <w:lvlJc w:val="left"/>
      <w:pPr>
        <w:ind w:left="3008" w:hanging="273"/>
      </w:pPr>
      <w:rPr>
        <w:rFonts w:hint="default"/>
        <w:lang w:val="pt-PT" w:eastAsia="en-US" w:bidi="ar-SA"/>
      </w:rPr>
    </w:lvl>
    <w:lvl w:ilvl="2" w:tplc="B42C6886">
      <w:numFmt w:val="bullet"/>
      <w:lvlText w:val="•"/>
      <w:lvlJc w:val="left"/>
      <w:pPr>
        <w:ind w:left="3996" w:hanging="273"/>
      </w:pPr>
      <w:rPr>
        <w:rFonts w:hint="default"/>
        <w:lang w:val="pt-PT" w:eastAsia="en-US" w:bidi="ar-SA"/>
      </w:rPr>
    </w:lvl>
    <w:lvl w:ilvl="3" w:tplc="63D4562C">
      <w:numFmt w:val="bullet"/>
      <w:lvlText w:val="•"/>
      <w:lvlJc w:val="left"/>
      <w:pPr>
        <w:ind w:left="4984" w:hanging="273"/>
      </w:pPr>
      <w:rPr>
        <w:rFonts w:hint="default"/>
        <w:lang w:val="pt-PT" w:eastAsia="en-US" w:bidi="ar-SA"/>
      </w:rPr>
    </w:lvl>
    <w:lvl w:ilvl="4" w:tplc="4684909A">
      <w:numFmt w:val="bullet"/>
      <w:lvlText w:val="•"/>
      <w:lvlJc w:val="left"/>
      <w:pPr>
        <w:ind w:left="5972" w:hanging="273"/>
      </w:pPr>
      <w:rPr>
        <w:rFonts w:hint="default"/>
        <w:lang w:val="pt-PT" w:eastAsia="en-US" w:bidi="ar-SA"/>
      </w:rPr>
    </w:lvl>
    <w:lvl w:ilvl="5" w:tplc="CF7E9418">
      <w:numFmt w:val="bullet"/>
      <w:lvlText w:val="•"/>
      <w:lvlJc w:val="left"/>
      <w:pPr>
        <w:ind w:left="6960" w:hanging="273"/>
      </w:pPr>
      <w:rPr>
        <w:rFonts w:hint="default"/>
        <w:lang w:val="pt-PT" w:eastAsia="en-US" w:bidi="ar-SA"/>
      </w:rPr>
    </w:lvl>
    <w:lvl w:ilvl="6" w:tplc="D0B44156">
      <w:numFmt w:val="bullet"/>
      <w:lvlText w:val="•"/>
      <w:lvlJc w:val="left"/>
      <w:pPr>
        <w:ind w:left="7948" w:hanging="273"/>
      </w:pPr>
      <w:rPr>
        <w:rFonts w:hint="default"/>
        <w:lang w:val="pt-PT" w:eastAsia="en-US" w:bidi="ar-SA"/>
      </w:rPr>
    </w:lvl>
    <w:lvl w:ilvl="7" w:tplc="1304EF02">
      <w:numFmt w:val="bullet"/>
      <w:lvlText w:val="•"/>
      <w:lvlJc w:val="left"/>
      <w:pPr>
        <w:ind w:left="8937" w:hanging="273"/>
      </w:pPr>
      <w:rPr>
        <w:rFonts w:hint="default"/>
        <w:lang w:val="pt-PT" w:eastAsia="en-US" w:bidi="ar-SA"/>
      </w:rPr>
    </w:lvl>
    <w:lvl w:ilvl="8" w:tplc="C5F00EBE">
      <w:numFmt w:val="bullet"/>
      <w:lvlText w:val="•"/>
      <w:lvlJc w:val="left"/>
      <w:pPr>
        <w:ind w:left="9925" w:hanging="273"/>
      </w:pPr>
      <w:rPr>
        <w:rFonts w:hint="default"/>
        <w:lang w:val="pt-PT" w:eastAsia="en-US" w:bidi="ar-SA"/>
      </w:rPr>
    </w:lvl>
  </w:abstractNum>
  <w:abstractNum w:abstractNumId="34">
    <w:nsid w:val="69A52D98"/>
    <w:multiLevelType w:val="hybridMultilevel"/>
    <w:tmpl w:val="D3E80A0C"/>
    <w:lvl w:ilvl="0" w:tplc="DF0429BA">
      <w:start w:val="1"/>
      <w:numFmt w:val="lowerLetter"/>
      <w:lvlText w:val="%1)"/>
      <w:lvlJc w:val="left"/>
      <w:pPr>
        <w:ind w:left="1791" w:hanging="289"/>
        <w:jc w:val="left"/>
      </w:pPr>
      <w:rPr>
        <w:rFonts w:hint="default"/>
        <w:spacing w:val="-1"/>
        <w:w w:val="93"/>
        <w:lang w:val="pt-PT" w:eastAsia="en-US" w:bidi="ar-SA"/>
      </w:rPr>
    </w:lvl>
    <w:lvl w:ilvl="1" w:tplc="42EE2D90">
      <w:numFmt w:val="bullet"/>
      <w:lvlText w:val="•"/>
      <w:lvlJc w:val="left"/>
      <w:pPr>
        <w:ind w:left="2810" w:hanging="289"/>
      </w:pPr>
      <w:rPr>
        <w:rFonts w:hint="default"/>
        <w:lang w:val="pt-PT" w:eastAsia="en-US" w:bidi="ar-SA"/>
      </w:rPr>
    </w:lvl>
    <w:lvl w:ilvl="2" w:tplc="37BEFB26">
      <w:numFmt w:val="bullet"/>
      <w:lvlText w:val="•"/>
      <w:lvlJc w:val="left"/>
      <w:pPr>
        <w:ind w:left="3820" w:hanging="289"/>
      </w:pPr>
      <w:rPr>
        <w:rFonts w:hint="default"/>
        <w:lang w:val="pt-PT" w:eastAsia="en-US" w:bidi="ar-SA"/>
      </w:rPr>
    </w:lvl>
    <w:lvl w:ilvl="3" w:tplc="9D2E6A60">
      <w:numFmt w:val="bullet"/>
      <w:lvlText w:val="•"/>
      <w:lvlJc w:val="left"/>
      <w:pPr>
        <w:ind w:left="4830" w:hanging="289"/>
      </w:pPr>
      <w:rPr>
        <w:rFonts w:hint="default"/>
        <w:lang w:val="pt-PT" w:eastAsia="en-US" w:bidi="ar-SA"/>
      </w:rPr>
    </w:lvl>
    <w:lvl w:ilvl="4" w:tplc="6EECC608">
      <w:numFmt w:val="bullet"/>
      <w:lvlText w:val="•"/>
      <w:lvlJc w:val="left"/>
      <w:pPr>
        <w:ind w:left="5840" w:hanging="289"/>
      </w:pPr>
      <w:rPr>
        <w:rFonts w:hint="default"/>
        <w:lang w:val="pt-PT" w:eastAsia="en-US" w:bidi="ar-SA"/>
      </w:rPr>
    </w:lvl>
    <w:lvl w:ilvl="5" w:tplc="BBCE7AF4">
      <w:numFmt w:val="bullet"/>
      <w:lvlText w:val="•"/>
      <w:lvlJc w:val="left"/>
      <w:pPr>
        <w:ind w:left="6850" w:hanging="289"/>
      </w:pPr>
      <w:rPr>
        <w:rFonts w:hint="default"/>
        <w:lang w:val="pt-PT" w:eastAsia="en-US" w:bidi="ar-SA"/>
      </w:rPr>
    </w:lvl>
    <w:lvl w:ilvl="6" w:tplc="53BA9A84">
      <w:numFmt w:val="bullet"/>
      <w:lvlText w:val="•"/>
      <w:lvlJc w:val="left"/>
      <w:pPr>
        <w:ind w:left="7860" w:hanging="289"/>
      </w:pPr>
      <w:rPr>
        <w:rFonts w:hint="default"/>
        <w:lang w:val="pt-PT" w:eastAsia="en-US" w:bidi="ar-SA"/>
      </w:rPr>
    </w:lvl>
    <w:lvl w:ilvl="7" w:tplc="1F04314A">
      <w:numFmt w:val="bullet"/>
      <w:lvlText w:val="•"/>
      <w:lvlJc w:val="left"/>
      <w:pPr>
        <w:ind w:left="8871" w:hanging="289"/>
      </w:pPr>
      <w:rPr>
        <w:rFonts w:hint="default"/>
        <w:lang w:val="pt-PT" w:eastAsia="en-US" w:bidi="ar-SA"/>
      </w:rPr>
    </w:lvl>
    <w:lvl w:ilvl="8" w:tplc="6D7EF758">
      <w:numFmt w:val="bullet"/>
      <w:lvlText w:val="•"/>
      <w:lvlJc w:val="left"/>
      <w:pPr>
        <w:ind w:left="9881" w:hanging="289"/>
      </w:pPr>
      <w:rPr>
        <w:rFonts w:hint="default"/>
        <w:lang w:val="pt-PT" w:eastAsia="en-US" w:bidi="ar-SA"/>
      </w:rPr>
    </w:lvl>
  </w:abstractNum>
  <w:abstractNum w:abstractNumId="35">
    <w:nsid w:val="6EF86040"/>
    <w:multiLevelType w:val="hybridMultilevel"/>
    <w:tmpl w:val="97B0A464"/>
    <w:lvl w:ilvl="0" w:tplc="0562F83E">
      <w:start w:val="1"/>
      <w:numFmt w:val="lowerLetter"/>
      <w:lvlText w:val="%1)"/>
      <w:lvlJc w:val="left"/>
      <w:pPr>
        <w:ind w:left="2020" w:hanging="273"/>
        <w:jc w:val="left"/>
      </w:pPr>
      <w:rPr>
        <w:rFonts w:hint="default"/>
        <w:spacing w:val="-1"/>
        <w:w w:val="97"/>
        <w:lang w:val="pt-PT" w:eastAsia="en-US" w:bidi="ar-SA"/>
      </w:rPr>
    </w:lvl>
    <w:lvl w:ilvl="1" w:tplc="241CA0BC">
      <w:numFmt w:val="bullet"/>
      <w:lvlText w:val="•"/>
      <w:lvlJc w:val="left"/>
      <w:pPr>
        <w:ind w:left="3008" w:hanging="273"/>
      </w:pPr>
      <w:rPr>
        <w:rFonts w:hint="default"/>
        <w:lang w:val="pt-PT" w:eastAsia="en-US" w:bidi="ar-SA"/>
      </w:rPr>
    </w:lvl>
    <w:lvl w:ilvl="2" w:tplc="F28EE3EE">
      <w:numFmt w:val="bullet"/>
      <w:lvlText w:val="•"/>
      <w:lvlJc w:val="left"/>
      <w:pPr>
        <w:ind w:left="3996" w:hanging="273"/>
      </w:pPr>
      <w:rPr>
        <w:rFonts w:hint="default"/>
        <w:lang w:val="pt-PT" w:eastAsia="en-US" w:bidi="ar-SA"/>
      </w:rPr>
    </w:lvl>
    <w:lvl w:ilvl="3" w:tplc="E1F64340">
      <w:numFmt w:val="bullet"/>
      <w:lvlText w:val="•"/>
      <w:lvlJc w:val="left"/>
      <w:pPr>
        <w:ind w:left="4984" w:hanging="273"/>
      </w:pPr>
      <w:rPr>
        <w:rFonts w:hint="default"/>
        <w:lang w:val="pt-PT" w:eastAsia="en-US" w:bidi="ar-SA"/>
      </w:rPr>
    </w:lvl>
    <w:lvl w:ilvl="4" w:tplc="72E8B2D8">
      <w:numFmt w:val="bullet"/>
      <w:lvlText w:val="•"/>
      <w:lvlJc w:val="left"/>
      <w:pPr>
        <w:ind w:left="5972" w:hanging="273"/>
      </w:pPr>
      <w:rPr>
        <w:rFonts w:hint="default"/>
        <w:lang w:val="pt-PT" w:eastAsia="en-US" w:bidi="ar-SA"/>
      </w:rPr>
    </w:lvl>
    <w:lvl w:ilvl="5" w:tplc="88968422">
      <w:numFmt w:val="bullet"/>
      <w:lvlText w:val="•"/>
      <w:lvlJc w:val="left"/>
      <w:pPr>
        <w:ind w:left="6960" w:hanging="273"/>
      </w:pPr>
      <w:rPr>
        <w:rFonts w:hint="default"/>
        <w:lang w:val="pt-PT" w:eastAsia="en-US" w:bidi="ar-SA"/>
      </w:rPr>
    </w:lvl>
    <w:lvl w:ilvl="6" w:tplc="84BCB040">
      <w:numFmt w:val="bullet"/>
      <w:lvlText w:val="•"/>
      <w:lvlJc w:val="left"/>
      <w:pPr>
        <w:ind w:left="7948" w:hanging="273"/>
      </w:pPr>
      <w:rPr>
        <w:rFonts w:hint="default"/>
        <w:lang w:val="pt-PT" w:eastAsia="en-US" w:bidi="ar-SA"/>
      </w:rPr>
    </w:lvl>
    <w:lvl w:ilvl="7" w:tplc="F6ACE2D8">
      <w:numFmt w:val="bullet"/>
      <w:lvlText w:val="•"/>
      <w:lvlJc w:val="left"/>
      <w:pPr>
        <w:ind w:left="8937" w:hanging="273"/>
      </w:pPr>
      <w:rPr>
        <w:rFonts w:hint="default"/>
        <w:lang w:val="pt-PT" w:eastAsia="en-US" w:bidi="ar-SA"/>
      </w:rPr>
    </w:lvl>
    <w:lvl w:ilvl="8" w:tplc="0854D21A">
      <w:numFmt w:val="bullet"/>
      <w:lvlText w:val="•"/>
      <w:lvlJc w:val="left"/>
      <w:pPr>
        <w:ind w:left="9925" w:hanging="273"/>
      </w:pPr>
      <w:rPr>
        <w:rFonts w:hint="default"/>
        <w:lang w:val="pt-PT" w:eastAsia="en-US" w:bidi="ar-SA"/>
      </w:rPr>
    </w:lvl>
  </w:abstractNum>
  <w:abstractNum w:abstractNumId="36">
    <w:nsid w:val="71BE4C6B"/>
    <w:multiLevelType w:val="hybridMultilevel"/>
    <w:tmpl w:val="F8463F5E"/>
    <w:lvl w:ilvl="0" w:tplc="589E1318">
      <w:start w:val="1"/>
      <w:numFmt w:val="lowerLetter"/>
      <w:lvlText w:val="%1)"/>
      <w:lvlJc w:val="left"/>
      <w:pPr>
        <w:ind w:left="2020" w:hanging="273"/>
        <w:jc w:val="left"/>
      </w:pPr>
      <w:rPr>
        <w:rFonts w:hint="default"/>
        <w:spacing w:val="-1"/>
        <w:w w:val="97"/>
        <w:lang w:val="pt-PT" w:eastAsia="en-US" w:bidi="ar-SA"/>
      </w:rPr>
    </w:lvl>
    <w:lvl w:ilvl="1" w:tplc="ECD2CF7C">
      <w:numFmt w:val="bullet"/>
      <w:lvlText w:val="•"/>
      <w:lvlJc w:val="left"/>
      <w:pPr>
        <w:ind w:left="3008" w:hanging="273"/>
      </w:pPr>
      <w:rPr>
        <w:rFonts w:hint="default"/>
        <w:lang w:val="pt-PT" w:eastAsia="en-US" w:bidi="ar-SA"/>
      </w:rPr>
    </w:lvl>
    <w:lvl w:ilvl="2" w:tplc="777A2338">
      <w:numFmt w:val="bullet"/>
      <w:lvlText w:val="•"/>
      <w:lvlJc w:val="left"/>
      <w:pPr>
        <w:ind w:left="3996" w:hanging="273"/>
      </w:pPr>
      <w:rPr>
        <w:rFonts w:hint="default"/>
        <w:lang w:val="pt-PT" w:eastAsia="en-US" w:bidi="ar-SA"/>
      </w:rPr>
    </w:lvl>
    <w:lvl w:ilvl="3" w:tplc="79C4CF84">
      <w:numFmt w:val="bullet"/>
      <w:lvlText w:val="•"/>
      <w:lvlJc w:val="left"/>
      <w:pPr>
        <w:ind w:left="4984" w:hanging="273"/>
      </w:pPr>
      <w:rPr>
        <w:rFonts w:hint="default"/>
        <w:lang w:val="pt-PT" w:eastAsia="en-US" w:bidi="ar-SA"/>
      </w:rPr>
    </w:lvl>
    <w:lvl w:ilvl="4" w:tplc="797AAE32">
      <w:numFmt w:val="bullet"/>
      <w:lvlText w:val="•"/>
      <w:lvlJc w:val="left"/>
      <w:pPr>
        <w:ind w:left="5972" w:hanging="273"/>
      </w:pPr>
      <w:rPr>
        <w:rFonts w:hint="default"/>
        <w:lang w:val="pt-PT" w:eastAsia="en-US" w:bidi="ar-SA"/>
      </w:rPr>
    </w:lvl>
    <w:lvl w:ilvl="5" w:tplc="28B8845A">
      <w:numFmt w:val="bullet"/>
      <w:lvlText w:val="•"/>
      <w:lvlJc w:val="left"/>
      <w:pPr>
        <w:ind w:left="6960" w:hanging="273"/>
      </w:pPr>
      <w:rPr>
        <w:rFonts w:hint="default"/>
        <w:lang w:val="pt-PT" w:eastAsia="en-US" w:bidi="ar-SA"/>
      </w:rPr>
    </w:lvl>
    <w:lvl w:ilvl="6" w:tplc="FB2A268E">
      <w:numFmt w:val="bullet"/>
      <w:lvlText w:val="•"/>
      <w:lvlJc w:val="left"/>
      <w:pPr>
        <w:ind w:left="7948" w:hanging="273"/>
      </w:pPr>
      <w:rPr>
        <w:rFonts w:hint="default"/>
        <w:lang w:val="pt-PT" w:eastAsia="en-US" w:bidi="ar-SA"/>
      </w:rPr>
    </w:lvl>
    <w:lvl w:ilvl="7" w:tplc="9312A026">
      <w:numFmt w:val="bullet"/>
      <w:lvlText w:val="•"/>
      <w:lvlJc w:val="left"/>
      <w:pPr>
        <w:ind w:left="8937" w:hanging="273"/>
      </w:pPr>
      <w:rPr>
        <w:rFonts w:hint="default"/>
        <w:lang w:val="pt-PT" w:eastAsia="en-US" w:bidi="ar-SA"/>
      </w:rPr>
    </w:lvl>
    <w:lvl w:ilvl="8" w:tplc="4B9C15AE">
      <w:numFmt w:val="bullet"/>
      <w:lvlText w:val="•"/>
      <w:lvlJc w:val="left"/>
      <w:pPr>
        <w:ind w:left="9925" w:hanging="273"/>
      </w:pPr>
      <w:rPr>
        <w:rFonts w:hint="default"/>
        <w:lang w:val="pt-PT" w:eastAsia="en-US" w:bidi="ar-SA"/>
      </w:rPr>
    </w:lvl>
  </w:abstractNum>
  <w:abstractNum w:abstractNumId="37">
    <w:nsid w:val="7A4B7382"/>
    <w:multiLevelType w:val="hybridMultilevel"/>
    <w:tmpl w:val="07B638EC"/>
    <w:lvl w:ilvl="0" w:tplc="3D8EF2CE">
      <w:start w:val="1"/>
      <w:numFmt w:val="upperRoman"/>
      <w:lvlText w:val="%1"/>
      <w:lvlJc w:val="left"/>
      <w:pPr>
        <w:ind w:left="1907" w:hanging="138"/>
        <w:jc w:val="left"/>
      </w:pPr>
      <w:rPr>
        <w:rFonts w:hint="default"/>
        <w:w w:val="96"/>
        <w:lang w:val="pt-PT" w:eastAsia="en-US" w:bidi="ar-SA"/>
      </w:rPr>
    </w:lvl>
    <w:lvl w:ilvl="1" w:tplc="7ACA29E0">
      <w:numFmt w:val="bullet"/>
      <w:lvlText w:val="•"/>
      <w:lvlJc w:val="left"/>
      <w:pPr>
        <w:ind w:left="2900" w:hanging="138"/>
      </w:pPr>
      <w:rPr>
        <w:rFonts w:hint="default"/>
        <w:lang w:val="pt-PT" w:eastAsia="en-US" w:bidi="ar-SA"/>
      </w:rPr>
    </w:lvl>
    <w:lvl w:ilvl="2" w:tplc="E29C128C">
      <w:numFmt w:val="bullet"/>
      <w:lvlText w:val="•"/>
      <w:lvlJc w:val="left"/>
      <w:pPr>
        <w:ind w:left="3900" w:hanging="138"/>
      </w:pPr>
      <w:rPr>
        <w:rFonts w:hint="default"/>
        <w:lang w:val="pt-PT" w:eastAsia="en-US" w:bidi="ar-SA"/>
      </w:rPr>
    </w:lvl>
    <w:lvl w:ilvl="3" w:tplc="C3ECAA84">
      <w:numFmt w:val="bullet"/>
      <w:lvlText w:val="•"/>
      <w:lvlJc w:val="left"/>
      <w:pPr>
        <w:ind w:left="4900" w:hanging="138"/>
      </w:pPr>
      <w:rPr>
        <w:rFonts w:hint="default"/>
        <w:lang w:val="pt-PT" w:eastAsia="en-US" w:bidi="ar-SA"/>
      </w:rPr>
    </w:lvl>
    <w:lvl w:ilvl="4" w:tplc="1D2A21CC">
      <w:numFmt w:val="bullet"/>
      <w:lvlText w:val="•"/>
      <w:lvlJc w:val="left"/>
      <w:pPr>
        <w:ind w:left="5900" w:hanging="138"/>
      </w:pPr>
      <w:rPr>
        <w:rFonts w:hint="default"/>
        <w:lang w:val="pt-PT" w:eastAsia="en-US" w:bidi="ar-SA"/>
      </w:rPr>
    </w:lvl>
    <w:lvl w:ilvl="5" w:tplc="D2826AC6">
      <w:numFmt w:val="bullet"/>
      <w:lvlText w:val="•"/>
      <w:lvlJc w:val="left"/>
      <w:pPr>
        <w:ind w:left="6900" w:hanging="138"/>
      </w:pPr>
      <w:rPr>
        <w:rFonts w:hint="default"/>
        <w:lang w:val="pt-PT" w:eastAsia="en-US" w:bidi="ar-SA"/>
      </w:rPr>
    </w:lvl>
    <w:lvl w:ilvl="6" w:tplc="9AA2B6C8">
      <w:numFmt w:val="bullet"/>
      <w:lvlText w:val="•"/>
      <w:lvlJc w:val="left"/>
      <w:pPr>
        <w:ind w:left="7900" w:hanging="138"/>
      </w:pPr>
      <w:rPr>
        <w:rFonts w:hint="default"/>
        <w:lang w:val="pt-PT" w:eastAsia="en-US" w:bidi="ar-SA"/>
      </w:rPr>
    </w:lvl>
    <w:lvl w:ilvl="7" w:tplc="9AAE6FC8">
      <w:numFmt w:val="bullet"/>
      <w:lvlText w:val="•"/>
      <w:lvlJc w:val="left"/>
      <w:pPr>
        <w:ind w:left="8901" w:hanging="138"/>
      </w:pPr>
      <w:rPr>
        <w:rFonts w:hint="default"/>
        <w:lang w:val="pt-PT" w:eastAsia="en-US" w:bidi="ar-SA"/>
      </w:rPr>
    </w:lvl>
    <w:lvl w:ilvl="8" w:tplc="D68A05AA">
      <w:numFmt w:val="bullet"/>
      <w:lvlText w:val="•"/>
      <w:lvlJc w:val="left"/>
      <w:pPr>
        <w:ind w:left="9901" w:hanging="138"/>
      </w:pPr>
      <w:rPr>
        <w:rFonts w:hint="default"/>
        <w:lang w:val="pt-PT" w:eastAsia="en-US" w:bidi="ar-SA"/>
      </w:rPr>
    </w:lvl>
  </w:abstractNum>
  <w:abstractNum w:abstractNumId="38">
    <w:nsid w:val="7A920B5B"/>
    <w:multiLevelType w:val="hybridMultilevel"/>
    <w:tmpl w:val="B698679A"/>
    <w:lvl w:ilvl="0" w:tplc="0DA83900">
      <w:start w:val="1"/>
      <w:numFmt w:val="upperRoman"/>
      <w:lvlText w:val="%1"/>
      <w:lvlJc w:val="left"/>
      <w:pPr>
        <w:ind w:left="1749" w:hanging="174"/>
        <w:jc w:val="right"/>
      </w:pPr>
      <w:rPr>
        <w:rFonts w:hint="default"/>
        <w:w w:val="97"/>
        <w:lang w:val="pt-PT" w:eastAsia="en-US" w:bidi="ar-SA"/>
      </w:rPr>
    </w:lvl>
    <w:lvl w:ilvl="1" w:tplc="FC5295CE">
      <w:numFmt w:val="bullet"/>
      <w:lvlText w:val="•"/>
      <w:lvlJc w:val="left"/>
      <w:pPr>
        <w:ind w:left="2756" w:hanging="174"/>
      </w:pPr>
      <w:rPr>
        <w:rFonts w:hint="default"/>
        <w:lang w:val="pt-PT" w:eastAsia="en-US" w:bidi="ar-SA"/>
      </w:rPr>
    </w:lvl>
    <w:lvl w:ilvl="2" w:tplc="6914C152">
      <w:numFmt w:val="bullet"/>
      <w:lvlText w:val="•"/>
      <w:lvlJc w:val="left"/>
      <w:pPr>
        <w:ind w:left="3772" w:hanging="174"/>
      </w:pPr>
      <w:rPr>
        <w:rFonts w:hint="default"/>
        <w:lang w:val="pt-PT" w:eastAsia="en-US" w:bidi="ar-SA"/>
      </w:rPr>
    </w:lvl>
    <w:lvl w:ilvl="3" w:tplc="E458AA64">
      <w:numFmt w:val="bullet"/>
      <w:lvlText w:val="•"/>
      <w:lvlJc w:val="left"/>
      <w:pPr>
        <w:ind w:left="4788" w:hanging="174"/>
      </w:pPr>
      <w:rPr>
        <w:rFonts w:hint="default"/>
        <w:lang w:val="pt-PT" w:eastAsia="en-US" w:bidi="ar-SA"/>
      </w:rPr>
    </w:lvl>
    <w:lvl w:ilvl="4" w:tplc="382A18FE">
      <w:numFmt w:val="bullet"/>
      <w:lvlText w:val="•"/>
      <w:lvlJc w:val="left"/>
      <w:pPr>
        <w:ind w:left="5804" w:hanging="174"/>
      </w:pPr>
      <w:rPr>
        <w:rFonts w:hint="default"/>
        <w:lang w:val="pt-PT" w:eastAsia="en-US" w:bidi="ar-SA"/>
      </w:rPr>
    </w:lvl>
    <w:lvl w:ilvl="5" w:tplc="158AD0C8">
      <w:numFmt w:val="bullet"/>
      <w:lvlText w:val="•"/>
      <w:lvlJc w:val="left"/>
      <w:pPr>
        <w:ind w:left="6820" w:hanging="174"/>
      </w:pPr>
      <w:rPr>
        <w:rFonts w:hint="default"/>
        <w:lang w:val="pt-PT" w:eastAsia="en-US" w:bidi="ar-SA"/>
      </w:rPr>
    </w:lvl>
    <w:lvl w:ilvl="6" w:tplc="3886BF76">
      <w:numFmt w:val="bullet"/>
      <w:lvlText w:val="•"/>
      <w:lvlJc w:val="left"/>
      <w:pPr>
        <w:ind w:left="7836" w:hanging="174"/>
      </w:pPr>
      <w:rPr>
        <w:rFonts w:hint="default"/>
        <w:lang w:val="pt-PT" w:eastAsia="en-US" w:bidi="ar-SA"/>
      </w:rPr>
    </w:lvl>
    <w:lvl w:ilvl="7" w:tplc="C310D9B4">
      <w:numFmt w:val="bullet"/>
      <w:lvlText w:val="•"/>
      <w:lvlJc w:val="left"/>
      <w:pPr>
        <w:ind w:left="8853" w:hanging="174"/>
      </w:pPr>
      <w:rPr>
        <w:rFonts w:hint="default"/>
        <w:lang w:val="pt-PT" w:eastAsia="en-US" w:bidi="ar-SA"/>
      </w:rPr>
    </w:lvl>
    <w:lvl w:ilvl="8" w:tplc="65CA6FE4">
      <w:numFmt w:val="bullet"/>
      <w:lvlText w:val="•"/>
      <w:lvlJc w:val="left"/>
      <w:pPr>
        <w:ind w:left="9869" w:hanging="174"/>
      </w:pPr>
      <w:rPr>
        <w:rFonts w:hint="default"/>
        <w:lang w:val="pt-PT" w:eastAsia="en-US" w:bidi="ar-SA"/>
      </w:rPr>
    </w:lvl>
  </w:abstractNum>
  <w:abstractNum w:abstractNumId="39">
    <w:nsid w:val="7A9B4EAA"/>
    <w:multiLevelType w:val="hybridMultilevel"/>
    <w:tmpl w:val="48C04512"/>
    <w:lvl w:ilvl="0" w:tplc="163AF1A6">
      <w:start w:val="1"/>
      <w:numFmt w:val="lowerLetter"/>
      <w:lvlText w:val="%1)"/>
      <w:lvlJc w:val="left"/>
      <w:pPr>
        <w:ind w:left="2020" w:hanging="265"/>
        <w:jc w:val="left"/>
      </w:pPr>
      <w:rPr>
        <w:rFonts w:hint="default"/>
        <w:spacing w:val="-1"/>
        <w:w w:val="97"/>
        <w:lang w:val="pt-PT" w:eastAsia="en-US" w:bidi="ar-SA"/>
      </w:rPr>
    </w:lvl>
    <w:lvl w:ilvl="1" w:tplc="FCCCA5B6">
      <w:numFmt w:val="bullet"/>
      <w:lvlText w:val="•"/>
      <w:lvlJc w:val="left"/>
      <w:pPr>
        <w:ind w:left="3008" w:hanging="265"/>
      </w:pPr>
      <w:rPr>
        <w:rFonts w:hint="default"/>
        <w:lang w:val="pt-PT" w:eastAsia="en-US" w:bidi="ar-SA"/>
      </w:rPr>
    </w:lvl>
    <w:lvl w:ilvl="2" w:tplc="B56EB886">
      <w:numFmt w:val="bullet"/>
      <w:lvlText w:val="•"/>
      <w:lvlJc w:val="left"/>
      <w:pPr>
        <w:ind w:left="3996" w:hanging="265"/>
      </w:pPr>
      <w:rPr>
        <w:rFonts w:hint="default"/>
        <w:lang w:val="pt-PT" w:eastAsia="en-US" w:bidi="ar-SA"/>
      </w:rPr>
    </w:lvl>
    <w:lvl w:ilvl="3" w:tplc="A350DEEC">
      <w:numFmt w:val="bullet"/>
      <w:lvlText w:val="•"/>
      <w:lvlJc w:val="left"/>
      <w:pPr>
        <w:ind w:left="4984" w:hanging="265"/>
      </w:pPr>
      <w:rPr>
        <w:rFonts w:hint="default"/>
        <w:lang w:val="pt-PT" w:eastAsia="en-US" w:bidi="ar-SA"/>
      </w:rPr>
    </w:lvl>
    <w:lvl w:ilvl="4" w:tplc="B9488B3E">
      <w:numFmt w:val="bullet"/>
      <w:lvlText w:val="•"/>
      <w:lvlJc w:val="left"/>
      <w:pPr>
        <w:ind w:left="5972" w:hanging="265"/>
      </w:pPr>
      <w:rPr>
        <w:rFonts w:hint="default"/>
        <w:lang w:val="pt-PT" w:eastAsia="en-US" w:bidi="ar-SA"/>
      </w:rPr>
    </w:lvl>
    <w:lvl w:ilvl="5" w:tplc="4DAAD344">
      <w:numFmt w:val="bullet"/>
      <w:lvlText w:val="•"/>
      <w:lvlJc w:val="left"/>
      <w:pPr>
        <w:ind w:left="6960" w:hanging="265"/>
      </w:pPr>
      <w:rPr>
        <w:rFonts w:hint="default"/>
        <w:lang w:val="pt-PT" w:eastAsia="en-US" w:bidi="ar-SA"/>
      </w:rPr>
    </w:lvl>
    <w:lvl w:ilvl="6" w:tplc="72CEE96E">
      <w:numFmt w:val="bullet"/>
      <w:lvlText w:val="•"/>
      <w:lvlJc w:val="left"/>
      <w:pPr>
        <w:ind w:left="7948" w:hanging="265"/>
      </w:pPr>
      <w:rPr>
        <w:rFonts w:hint="default"/>
        <w:lang w:val="pt-PT" w:eastAsia="en-US" w:bidi="ar-SA"/>
      </w:rPr>
    </w:lvl>
    <w:lvl w:ilvl="7" w:tplc="9E000D40">
      <w:numFmt w:val="bullet"/>
      <w:lvlText w:val="•"/>
      <w:lvlJc w:val="left"/>
      <w:pPr>
        <w:ind w:left="8937" w:hanging="265"/>
      </w:pPr>
      <w:rPr>
        <w:rFonts w:hint="default"/>
        <w:lang w:val="pt-PT" w:eastAsia="en-US" w:bidi="ar-SA"/>
      </w:rPr>
    </w:lvl>
    <w:lvl w:ilvl="8" w:tplc="924A90D6">
      <w:numFmt w:val="bullet"/>
      <w:lvlText w:val="•"/>
      <w:lvlJc w:val="left"/>
      <w:pPr>
        <w:ind w:left="9925" w:hanging="265"/>
      </w:pPr>
      <w:rPr>
        <w:rFonts w:hint="default"/>
        <w:lang w:val="pt-PT" w:eastAsia="en-US" w:bidi="ar-SA"/>
      </w:rPr>
    </w:lvl>
  </w:abstractNum>
  <w:abstractNum w:abstractNumId="40">
    <w:nsid w:val="7DE6323F"/>
    <w:multiLevelType w:val="hybridMultilevel"/>
    <w:tmpl w:val="B50E5C78"/>
    <w:lvl w:ilvl="0" w:tplc="FD7C1156">
      <w:start w:val="1"/>
      <w:numFmt w:val="lowerLetter"/>
      <w:lvlText w:val="%1)"/>
      <w:lvlJc w:val="left"/>
      <w:pPr>
        <w:ind w:left="1787" w:hanging="377"/>
        <w:jc w:val="left"/>
      </w:pPr>
      <w:rPr>
        <w:rFonts w:ascii="Arial" w:eastAsia="Arial" w:hAnsi="Arial" w:cs="Arial" w:hint="default"/>
        <w:color w:val="313131"/>
        <w:spacing w:val="-1"/>
        <w:w w:val="93"/>
        <w:sz w:val="25"/>
        <w:szCs w:val="25"/>
        <w:lang w:val="pt-PT" w:eastAsia="en-US" w:bidi="ar-SA"/>
      </w:rPr>
    </w:lvl>
    <w:lvl w:ilvl="1" w:tplc="73726332">
      <w:numFmt w:val="bullet"/>
      <w:lvlText w:val="•"/>
      <w:lvlJc w:val="left"/>
      <w:pPr>
        <w:ind w:left="2792" w:hanging="377"/>
      </w:pPr>
      <w:rPr>
        <w:rFonts w:hint="default"/>
        <w:lang w:val="pt-PT" w:eastAsia="en-US" w:bidi="ar-SA"/>
      </w:rPr>
    </w:lvl>
    <w:lvl w:ilvl="2" w:tplc="DB5ACC10">
      <w:numFmt w:val="bullet"/>
      <w:lvlText w:val="•"/>
      <w:lvlJc w:val="left"/>
      <w:pPr>
        <w:ind w:left="3804" w:hanging="377"/>
      </w:pPr>
      <w:rPr>
        <w:rFonts w:hint="default"/>
        <w:lang w:val="pt-PT" w:eastAsia="en-US" w:bidi="ar-SA"/>
      </w:rPr>
    </w:lvl>
    <w:lvl w:ilvl="3" w:tplc="3E4403DA">
      <w:numFmt w:val="bullet"/>
      <w:lvlText w:val="•"/>
      <w:lvlJc w:val="left"/>
      <w:pPr>
        <w:ind w:left="4816" w:hanging="377"/>
      </w:pPr>
      <w:rPr>
        <w:rFonts w:hint="default"/>
        <w:lang w:val="pt-PT" w:eastAsia="en-US" w:bidi="ar-SA"/>
      </w:rPr>
    </w:lvl>
    <w:lvl w:ilvl="4" w:tplc="2A626EA8">
      <w:numFmt w:val="bullet"/>
      <w:lvlText w:val="•"/>
      <w:lvlJc w:val="left"/>
      <w:pPr>
        <w:ind w:left="5828" w:hanging="377"/>
      </w:pPr>
      <w:rPr>
        <w:rFonts w:hint="default"/>
        <w:lang w:val="pt-PT" w:eastAsia="en-US" w:bidi="ar-SA"/>
      </w:rPr>
    </w:lvl>
    <w:lvl w:ilvl="5" w:tplc="9EFE20BA">
      <w:numFmt w:val="bullet"/>
      <w:lvlText w:val="•"/>
      <w:lvlJc w:val="left"/>
      <w:pPr>
        <w:ind w:left="6840" w:hanging="377"/>
      </w:pPr>
      <w:rPr>
        <w:rFonts w:hint="default"/>
        <w:lang w:val="pt-PT" w:eastAsia="en-US" w:bidi="ar-SA"/>
      </w:rPr>
    </w:lvl>
    <w:lvl w:ilvl="6" w:tplc="F0C2018C">
      <w:numFmt w:val="bullet"/>
      <w:lvlText w:val="•"/>
      <w:lvlJc w:val="left"/>
      <w:pPr>
        <w:ind w:left="7852" w:hanging="377"/>
      </w:pPr>
      <w:rPr>
        <w:rFonts w:hint="default"/>
        <w:lang w:val="pt-PT" w:eastAsia="en-US" w:bidi="ar-SA"/>
      </w:rPr>
    </w:lvl>
    <w:lvl w:ilvl="7" w:tplc="9D9C1B60">
      <w:numFmt w:val="bullet"/>
      <w:lvlText w:val="•"/>
      <w:lvlJc w:val="left"/>
      <w:pPr>
        <w:ind w:left="8865" w:hanging="377"/>
      </w:pPr>
      <w:rPr>
        <w:rFonts w:hint="default"/>
        <w:lang w:val="pt-PT" w:eastAsia="en-US" w:bidi="ar-SA"/>
      </w:rPr>
    </w:lvl>
    <w:lvl w:ilvl="8" w:tplc="9AE4AC54">
      <w:numFmt w:val="bullet"/>
      <w:lvlText w:val="•"/>
      <w:lvlJc w:val="left"/>
      <w:pPr>
        <w:ind w:left="9877" w:hanging="377"/>
      </w:pPr>
      <w:rPr>
        <w:rFonts w:hint="default"/>
        <w:lang w:val="pt-PT" w:eastAsia="en-US" w:bidi="ar-SA"/>
      </w:rPr>
    </w:lvl>
  </w:abstractNum>
  <w:num w:numId="1">
    <w:abstractNumId w:val="20"/>
  </w:num>
  <w:num w:numId="2">
    <w:abstractNumId w:val="38"/>
  </w:num>
  <w:num w:numId="3">
    <w:abstractNumId w:val="0"/>
  </w:num>
  <w:num w:numId="4">
    <w:abstractNumId w:val="39"/>
  </w:num>
  <w:num w:numId="5">
    <w:abstractNumId w:val="33"/>
  </w:num>
  <w:num w:numId="6">
    <w:abstractNumId w:val="36"/>
  </w:num>
  <w:num w:numId="7">
    <w:abstractNumId w:val="7"/>
  </w:num>
  <w:num w:numId="8">
    <w:abstractNumId w:val="35"/>
  </w:num>
  <w:num w:numId="9">
    <w:abstractNumId w:val="26"/>
  </w:num>
  <w:num w:numId="10">
    <w:abstractNumId w:val="2"/>
  </w:num>
  <w:num w:numId="11">
    <w:abstractNumId w:val="9"/>
  </w:num>
  <w:num w:numId="12">
    <w:abstractNumId w:val="13"/>
  </w:num>
  <w:num w:numId="13">
    <w:abstractNumId w:val="18"/>
  </w:num>
  <w:num w:numId="14">
    <w:abstractNumId w:val="8"/>
  </w:num>
  <w:num w:numId="15">
    <w:abstractNumId w:val="31"/>
  </w:num>
  <w:num w:numId="16">
    <w:abstractNumId w:val="6"/>
  </w:num>
  <w:num w:numId="17">
    <w:abstractNumId w:val="22"/>
  </w:num>
  <w:num w:numId="18">
    <w:abstractNumId w:val="14"/>
  </w:num>
  <w:num w:numId="19">
    <w:abstractNumId w:val="15"/>
  </w:num>
  <w:num w:numId="20">
    <w:abstractNumId w:val="19"/>
  </w:num>
  <w:num w:numId="21">
    <w:abstractNumId w:val="28"/>
  </w:num>
  <w:num w:numId="22">
    <w:abstractNumId w:val="40"/>
  </w:num>
  <w:num w:numId="23">
    <w:abstractNumId w:val="23"/>
  </w:num>
  <w:num w:numId="24">
    <w:abstractNumId w:val="1"/>
  </w:num>
  <w:num w:numId="25">
    <w:abstractNumId w:val="10"/>
  </w:num>
  <w:num w:numId="26">
    <w:abstractNumId w:val="21"/>
  </w:num>
  <w:num w:numId="27">
    <w:abstractNumId w:val="11"/>
  </w:num>
  <w:num w:numId="28">
    <w:abstractNumId w:val="30"/>
  </w:num>
  <w:num w:numId="29">
    <w:abstractNumId w:val="3"/>
  </w:num>
  <w:num w:numId="30">
    <w:abstractNumId w:val="17"/>
  </w:num>
  <w:num w:numId="31">
    <w:abstractNumId w:val="29"/>
  </w:num>
  <w:num w:numId="32">
    <w:abstractNumId w:val="34"/>
  </w:num>
  <w:num w:numId="33">
    <w:abstractNumId w:val="24"/>
  </w:num>
  <w:num w:numId="34">
    <w:abstractNumId w:val="4"/>
  </w:num>
  <w:num w:numId="35">
    <w:abstractNumId w:val="12"/>
  </w:num>
  <w:num w:numId="36">
    <w:abstractNumId w:val="37"/>
  </w:num>
  <w:num w:numId="37">
    <w:abstractNumId w:val="25"/>
  </w:num>
  <w:num w:numId="38">
    <w:abstractNumId w:val="32"/>
  </w:num>
  <w:num w:numId="39">
    <w:abstractNumId w:val="5"/>
  </w:num>
  <w:num w:numId="40">
    <w:abstractNumId w:val="27"/>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CF29FF"/>
    <w:rsid w:val="00004249"/>
    <w:rsid w:val="00174AAD"/>
    <w:rsid w:val="00452520"/>
    <w:rsid w:val="004868BC"/>
    <w:rsid w:val="004A459D"/>
    <w:rsid w:val="004C7AEC"/>
    <w:rsid w:val="004F485F"/>
    <w:rsid w:val="00596951"/>
    <w:rsid w:val="005B1722"/>
    <w:rsid w:val="005E332B"/>
    <w:rsid w:val="0070050B"/>
    <w:rsid w:val="00777A1B"/>
    <w:rsid w:val="007E2E00"/>
    <w:rsid w:val="007F4DCF"/>
    <w:rsid w:val="00964D9C"/>
    <w:rsid w:val="0098007E"/>
    <w:rsid w:val="00AA6884"/>
    <w:rsid w:val="00BB0402"/>
    <w:rsid w:val="00BF4B7D"/>
    <w:rsid w:val="00CF29FF"/>
    <w:rsid w:val="00D15C88"/>
    <w:rsid w:val="00E41629"/>
    <w:rsid w:val="00ED0D6D"/>
    <w:rsid w:val="00F921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PT"/>
    </w:rPr>
  </w:style>
  <w:style w:type="paragraph" w:styleId="Ttulo1">
    <w:name w:val="heading 1"/>
    <w:basedOn w:val="Normal"/>
    <w:uiPriority w:val="1"/>
    <w:qFormat/>
    <w:pPr>
      <w:ind w:left="1747"/>
      <w:outlineLvl w:val="0"/>
    </w:pPr>
    <w:rPr>
      <w:sz w:val="28"/>
      <w:szCs w:val="28"/>
    </w:rPr>
  </w:style>
  <w:style w:type="paragraph" w:styleId="Ttulo2">
    <w:name w:val="heading 2"/>
    <w:basedOn w:val="Normal"/>
    <w:uiPriority w:val="1"/>
    <w:qFormat/>
    <w:pPr>
      <w:ind w:left="1698"/>
      <w:jc w:val="both"/>
      <w:outlineLvl w:val="1"/>
    </w:pPr>
    <w:rPr>
      <w:sz w:val="27"/>
      <w:szCs w:val="27"/>
    </w:rPr>
  </w:style>
  <w:style w:type="paragraph" w:styleId="Ttulo3">
    <w:name w:val="heading 3"/>
    <w:basedOn w:val="Normal"/>
    <w:uiPriority w:val="1"/>
    <w:qFormat/>
    <w:pPr>
      <w:ind w:left="1752"/>
      <w:jc w:val="both"/>
      <w:outlineLvl w:val="2"/>
    </w:pPr>
    <w:rPr>
      <w:sz w:val="26"/>
      <w:szCs w:val="26"/>
    </w:rPr>
  </w:style>
  <w:style w:type="paragraph" w:styleId="Ttulo4">
    <w:name w:val="heading 4"/>
    <w:basedOn w:val="Normal"/>
    <w:uiPriority w:val="1"/>
    <w:qFormat/>
    <w:pPr>
      <w:ind w:left="1804"/>
      <w:jc w:val="both"/>
      <w:outlineLvl w:val="3"/>
    </w:pPr>
    <w:rPr>
      <w:b/>
      <w:bCs/>
      <w:sz w:val="24"/>
      <w:szCs w:val="24"/>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1748"/>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Textodebalo">
    <w:name w:val="Balloon Text"/>
    <w:basedOn w:val="Normal"/>
    <w:link w:val="TextodebaloChar"/>
    <w:uiPriority w:val="99"/>
    <w:semiHidden/>
    <w:unhideWhenUsed/>
    <w:rsid w:val="004C7AEC"/>
    <w:rPr>
      <w:rFonts w:ascii="Tahoma" w:hAnsi="Tahoma" w:cs="Tahoma"/>
      <w:sz w:val="16"/>
      <w:szCs w:val="16"/>
    </w:rPr>
  </w:style>
  <w:style w:type="character" w:customStyle="1" w:styleId="TextodebaloChar">
    <w:name w:val="Texto de balão Char"/>
    <w:basedOn w:val="Fontepargpadro"/>
    <w:link w:val="Textodebalo"/>
    <w:uiPriority w:val="99"/>
    <w:semiHidden/>
    <w:rsid w:val="004C7AEC"/>
    <w:rPr>
      <w:rFonts w:ascii="Tahoma" w:eastAsia="Arial" w:hAnsi="Tahoma" w:cs="Tahoma"/>
      <w:sz w:val="16"/>
      <w:szCs w:val="16"/>
      <w:lang w:val="pt-PT"/>
    </w:rPr>
  </w:style>
  <w:style w:type="character" w:styleId="Hyperlink">
    <w:name w:val="Hyperlink"/>
    <w:basedOn w:val="Fontepargpadro"/>
    <w:uiPriority w:val="99"/>
    <w:unhideWhenUsed/>
    <w:rsid w:val="004C7AEC"/>
    <w:rPr>
      <w:color w:val="0000FF" w:themeColor="hyperlink"/>
      <w:u w:val="single"/>
    </w:rPr>
  </w:style>
  <w:style w:type="character" w:styleId="Refdecomentrio">
    <w:name w:val="annotation reference"/>
    <w:basedOn w:val="Fontepargpadro"/>
    <w:uiPriority w:val="99"/>
    <w:semiHidden/>
    <w:unhideWhenUsed/>
    <w:rsid w:val="00F921FD"/>
    <w:rPr>
      <w:sz w:val="16"/>
      <w:szCs w:val="16"/>
    </w:rPr>
  </w:style>
  <w:style w:type="paragraph" w:styleId="Textodecomentrio">
    <w:name w:val="annotation text"/>
    <w:basedOn w:val="Normal"/>
    <w:link w:val="TextodecomentrioChar"/>
    <w:uiPriority w:val="99"/>
    <w:semiHidden/>
    <w:unhideWhenUsed/>
    <w:rsid w:val="00F921FD"/>
    <w:rPr>
      <w:sz w:val="20"/>
      <w:szCs w:val="20"/>
    </w:rPr>
  </w:style>
  <w:style w:type="character" w:customStyle="1" w:styleId="TextodecomentrioChar">
    <w:name w:val="Texto de comentário Char"/>
    <w:basedOn w:val="Fontepargpadro"/>
    <w:link w:val="Textodecomentrio"/>
    <w:uiPriority w:val="99"/>
    <w:semiHidden/>
    <w:rsid w:val="00F921FD"/>
    <w:rPr>
      <w:rFonts w:ascii="Arial" w:eastAsia="Arial" w:hAnsi="Arial" w:cs="Arial"/>
      <w:sz w:val="20"/>
      <w:szCs w:val="20"/>
      <w:lang w:val="pt-PT"/>
    </w:rPr>
  </w:style>
  <w:style w:type="paragraph" w:styleId="Assuntodocomentrio">
    <w:name w:val="annotation subject"/>
    <w:basedOn w:val="Textodecomentrio"/>
    <w:next w:val="Textodecomentrio"/>
    <w:link w:val="AssuntodocomentrioChar"/>
    <w:uiPriority w:val="99"/>
    <w:semiHidden/>
    <w:unhideWhenUsed/>
    <w:rsid w:val="00F921FD"/>
    <w:rPr>
      <w:b/>
      <w:bCs/>
    </w:rPr>
  </w:style>
  <w:style w:type="character" w:customStyle="1" w:styleId="AssuntodocomentrioChar">
    <w:name w:val="Assunto do comentário Char"/>
    <w:basedOn w:val="TextodecomentrioChar"/>
    <w:link w:val="Assuntodocomentrio"/>
    <w:uiPriority w:val="99"/>
    <w:semiHidden/>
    <w:rsid w:val="00F921FD"/>
    <w:rPr>
      <w:rFonts w:ascii="Arial" w:eastAsia="Arial" w:hAnsi="Arial" w:cs="Arial"/>
      <w:b/>
      <w:bCs/>
      <w:sz w:val="20"/>
      <w:szCs w:val="20"/>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PT"/>
    </w:rPr>
  </w:style>
  <w:style w:type="paragraph" w:styleId="Ttulo1">
    <w:name w:val="heading 1"/>
    <w:basedOn w:val="Normal"/>
    <w:uiPriority w:val="1"/>
    <w:qFormat/>
    <w:pPr>
      <w:ind w:left="1747"/>
      <w:outlineLvl w:val="0"/>
    </w:pPr>
    <w:rPr>
      <w:sz w:val="28"/>
      <w:szCs w:val="28"/>
    </w:rPr>
  </w:style>
  <w:style w:type="paragraph" w:styleId="Ttulo2">
    <w:name w:val="heading 2"/>
    <w:basedOn w:val="Normal"/>
    <w:uiPriority w:val="1"/>
    <w:qFormat/>
    <w:pPr>
      <w:ind w:left="1698"/>
      <w:jc w:val="both"/>
      <w:outlineLvl w:val="1"/>
    </w:pPr>
    <w:rPr>
      <w:sz w:val="27"/>
      <w:szCs w:val="27"/>
    </w:rPr>
  </w:style>
  <w:style w:type="paragraph" w:styleId="Ttulo3">
    <w:name w:val="heading 3"/>
    <w:basedOn w:val="Normal"/>
    <w:uiPriority w:val="1"/>
    <w:qFormat/>
    <w:pPr>
      <w:ind w:left="1752"/>
      <w:jc w:val="both"/>
      <w:outlineLvl w:val="2"/>
    </w:pPr>
    <w:rPr>
      <w:sz w:val="26"/>
      <w:szCs w:val="26"/>
    </w:rPr>
  </w:style>
  <w:style w:type="paragraph" w:styleId="Ttulo4">
    <w:name w:val="heading 4"/>
    <w:basedOn w:val="Normal"/>
    <w:uiPriority w:val="1"/>
    <w:qFormat/>
    <w:pPr>
      <w:ind w:left="1804"/>
      <w:jc w:val="both"/>
      <w:outlineLvl w:val="3"/>
    </w:pPr>
    <w:rPr>
      <w:b/>
      <w:bCs/>
      <w:sz w:val="24"/>
      <w:szCs w:val="24"/>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1748"/>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Textodebalo">
    <w:name w:val="Balloon Text"/>
    <w:basedOn w:val="Normal"/>
    <w:link w:val="TextodebaloChar"/>
    <w:uiPriority w:val="99"/>
    <w:semiHidden/>
    <w:unhideWhenUsed/>
    <w:rsid w:val="004C7AEC"/>
    <w:rPr>
      <w:rFonts w:ascii="Tahoma" w:hAnsi="Tahoma" w:cs="Tahoma"/>
      <w:sz w:val="16"/>
      <w:szCs w:val="16"/>
    </w:rPr>
  </w:style>
  <w:style w:type="character" w:customStyle="1" w:styleId="TextodebaloChar">
    <w:name w:val="Texto de balão Char"/>
    <w:basedOn w:val="Fontepargpadro"/>
    <w:link w:val="Textodebalo"/>
    <w:uiPriority w:val="99"/>
    <w:semiHidden/>
    <w:rsid w:val="004C7AEC"/>
    <w:rPr>
      <w:rFonts w:ascii="Tahoma" w:eastAsia="Arial" w:hAnsi="Tahoma" w:cs="Tahoma"/>
      <w:sz w:val="16"/>
      <w:szCs w:val="16"/>
      <w:lang w:val="pt-PT"/>
    </w:rPr>
  </w:style>
  <w:style w:type="character" w:styleId="Hyperlink">
    <w:name w:val="Hyperlink"/>
    <w:basedOn w:val="Fontepargpadro"/>
    <w:uiPriority w:val="99"/>
    <w:unhideWhenUsed/>
    <w:rsid w:val="004C7AEC"/>
    <w:rPr>
      <w:color w:val="0000FF" w:themeColor="hyperlink"/>
      <w:u w:val="single"/>
    </w:rPr>
  </w:style>
  <w:style w:type="character" w:styleId="Refdecomentrio">
    <w:name w:val="annotation reference"/>
    <w:basedOn w:val="Fontepargpadro"/>
    <w:uiPriority w:val="99"/>
    <w:semiHidden/>
    <w:unhideWhenUsed/>
    <w:rsid w:val="00F921FD"/>
    <w:rPr>
      <w:sz w:val="16"/>
      <w:szCs w:val="16"/>
    </w:rPr>
  </w:style>
  <w:style w:type="paragraph" w:styleId="Textodecomentrio">
    <w:name w:val="annotation text"/>
    <w:basedOn w:val="Normal"/>
    <w:link w:val="TextodecomentrioChar"/>
    <w:uiPriority w:val="99"/>
    <w:semiHidden/>
    <w:unhideWhenUsed/>
    <w:rsid w:val="00F921FD"/>
    <w:rPr>
      <w:sz w:val="20"/>
      <w:szCs w:val="20"/>
    </w:rPr>
  </w:style>
  <w:style w:type="character" w:customStyle="1" w:styleId="TextodecomentrioChar">
    <w:name w:val="Texto de comentário Char"/>
    <w:basedOn w:val="Fontepargpadro"/>
    <w:link w:val="Textodecomentrio"/>
    <w:uiPriority w:val="99"/>
    <w:semiHidden/>
    <w:rsid w:val="00F921FD"/>
    <w:rPr>
      <w:rFonts w:ascii="Arial" w:eastAsia="Arial" w:hAnsi="Arial" w:cs="Arial"/>
      <w:sz w:val="20"/>
      <w:szCs w:val="20"/>
      <w:lang w:val="pt-PT"/>
    </w:rPr>
  </w:style>
  <w:style w:type="paragraph" w:styleId="Assuntodocomentrio">
    <w:name w:val="annotation subject"/>
    <w:basedOn w:val="Textodecomentrio"/>
    <w:next w:val="Textodecomentrio"/>
    <w:link w:val="AssuntodocomentrioChar"/>
    <w:uiPriority w:val="99"/>
    <w:semiHidden/>
    <w:unhideWhenUsed/>
    <w:rsid w:val="00F921FD"/>
    <w:rPr>
      <w:b/>
      <w:bCs/>
    </w:rPr>
  </w:style>
  <w:style w:type="character" w:customStyle="1" w:styleId="AssuntodocomentrioChar">
    <w:name w:val="Assunto do comentário Char"/>
    <w:basedOn w:val="TextodecomentrioChar"/>
    <w:link w:val="Assuntodocomentrio"/>
    <w:uiPriority w:val="99"/>
    <w:semiHidden/>
    <w:rsid w:val="00F921FD"/>
    <w:rPr>
      <w:rFonts w:ascii="Arial" w:eastAsia="Arial" w:hAnsi="Arial" w:cs="Arial"/>
      <w:b/>
      <w:bCs/>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33D08-A810-441D-A234-0A702023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9908</Words>
  <Characters>53506</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Lucas</cp:lastModifiedBy>
  <cp:revision>17</cp:revision>
  <dcterms:created xsi:type="dcterms:W3CDTF">2022-08-08T13:36:00Z</dcterms:created>
  <dcterms:modified xsi:type="dcterms:W3CDTF">2023-08-29T18:24:00Z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2021-08-19T00:00:00Z</vt:filetime>
  </property>
  <property fmtid="{D5CDD505-2E9C-101B-9397-08002B2CF9AE}" pid="3" name="Creator">
    <vt:lpwstr>OmniPage CSDK 19</vt:lpwstr>
  </property>
  <property fmtid="{D5CDD505-2E9C-101B-9397-08002B2CF9AE}" pid="4" name="LastSaved">
    <vt:filetime>2022-08-08T00:00:00Z</vt:filetime>
  </property>
</Properties>
</file>